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           в соответствии с </w:t>
      </w:r>
      <w:hyperlink w:history="1" r:id="rIdsz4mgbuog1teqreh1i5-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Минтранскоммуникаций КР                       от 26 мая 2008 года № 164 Зарегистрировано в Министерстве юстиции Кыргызской Республики3 февраля 2000 года. Регистрационный номер 10 г.Бишкекот 19 января 2000 года № 23              ПРИКАЗ МИНИСТЕРСТВА ТРАНСПОРТА И КОММУНИКАЦИЙ                         КЫРГЫЗСКОЙ РЕСПУБЛИКИ           Об утверждении "Руководства по выдаче свидетельств              авиационному персоналу гражданской авиации                        Кыргызской Республики"      В целях приведения в соответствие с Воздушным </w:t>
      </w:r>
      <w:hyperlink w:history="1" r:id="rIdjaxuozb3zps0fdjaqjb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  нормативно-правовой  базы  деятельности гражданской авиацииКыргызской Республики приказываю:     1. Утвердить "</w:t>
      </w:r>
      <w:hyperlink w:history="1" r:id="rIdgr6pwekmlxho5kxfcke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Руководство</w:t>
        </w:r>
      </w:hyperlink>
      <w:r>
        <w:rPr>
          <w:rFonts w:ascii="Arial" w:cs="Arial" w:eastAsia="Arial" w:hAnsi="Arial"/>
          <w:sz w:val="24"/>
          <w:szCs w:val="24"/>
        </w:rPr>
        <w:t xml:space="preserve"> по выдаче свидетельств авиационному пер-соналу гражданской авиации Кыргызской Республики".     2. Консультанту  по правовой работе Министерства транспорта и ком-муникаций Кыргызской Республики С.Исаковой осуществить  государственнуюрегистрацию указанного нормативно-правового акта в Министерстве юстицииКыргызской Республики.     3. Департаменту  воздушного  транспорта и использования воздушногопространства "Руководство по выдаче свидетельств авиационному персоналугражданской  авиации Кыргызской Республики" принять к руководству и ис-полнению.      Министр транспорта и коммуникаций     Кыргызской Республики                             Ж.Сатыбалдиев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cd3wifxoqzm7kjvnq6b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dalil.kg/document/31216</w:t>
      </w:r>
    </w:hyperlink>
  </w:p>
  <w:p>
    <w:pPr>
      <w:spacing w:after="0" w:before="40"/>
      <w:jc w:val="center"/>
    </w:pPr>
    <w:hyperlink w:history="1" r:id="rIdj_nbf9ovh0gs0b0j7xhy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z4mgbuog1teqreh1i5-k" Type="http://schemas.openxmlformats.org/officeDocument/2006/relationships/hyperlink" Target="https://dalil.kg/document/300840" TargetMode="External"/><Relationship Id="rIdjaxuozb3zps0fdjaqjbja" Type="http://schemas.openxmlformats.org/officeDocument/2006/relationships/hyperlink" Target="https://dalil.kg/document/682" TargetMode="External"/><Relationship Id="rIdgr6pwekmlxho5kxfckesk" Type="http://schemas.openxmlformats.org/officeDocument/2006/relationships/hyperlink" Target="https://dalil.kg/document/312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cd3wifxoqzm7kjvnq6ba" Type="http://schemas.openxmlformats.org/officeDocument/2006/relationships/hyperlink" Target="https://dalil.kg/document/31216" TargetMode="External"/><Relationship Id="rIdj_nbf9ovh0gs0b0j7xhy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2026-09-30T14:18:36.681Z</dcterms:created>
  <dcterms:modified xsi:type="dcterms:W3CDTF">2026-09-30T14:18:36.681Z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