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t9wtq-hc8exl919wx4y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февраля 2000 года. Регистрационный номер 14                                                      Утверждена                                               </w:t>
      </w:r>
      <w:hyperlink w:history="1" r:id="rId_qitm_kwvhnbpev1ivgt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труда                                                 и социальной защиты                                                Кыргызской Республики                                             от 20 января 2000 года № 9                               ИНСТРУКЦИЯ                 по возмещению незаконных расходов на                    выплату государственных пособий      Настоящая Инструкция  определяет порядок действий органов социаль-ной защиты в случаях выявления переплат государственных пособий  (далее- пособий).                           I. Общие положения      1. После проведения проверки правильности назначения и выплаты по-собий составляется акт в 3-х экземплярах: один остается в районном (го-родском) отделе социальной защиты (далее - районный (городской) отдел),либо в областном Центре по начислению и выплате пособий (далее - Центр)для принятия мер по восстановлению незаконных расходов, второй - в про-веряющей инстанции, третий направляется в областное управление социаль-ной защиты (далее - областное управление) для контроля за ходом восста-новления незаконных расходов.     2. В 3-х дневный срок после получения акта проверки, областное уп-равление информирует Главное  управление  социальной  защиты  (далее  -Главное управление) о выявленных переплатах.     3. В районном (городском) отделе, Центре сумма выявленной перепла-ты записывается в журнале учета переплат.     4. Районный (городской) отдел,  Центр предварительно устанавливаетпо  чьей  вине  произошла переплата,  в обязательном порядке истребовавписьменные объяснения от получателя пособия,  специалиста по назначениюпособий, специалиста Центра, работника предприятия почтовой связи.     5. Лицу, виновному в переплате, предлагается в добровольном поряд-ке внести сумму переплаты на счет Центра.     6. Погашение суммы переплаты производится только в денежном  выра-жении, независимо от того, выплачивалось пособие деньгами или продукта-ми питания (в натуральном виде).     7. Лицу,  внесшему  сумму переплаты добровольно,  выдается корешокприходного ордера. В журнале учета переплат делается отметка о возмеще-нии переплаты.     8. В случае отказа лица,  виновного в переплате,  добровольно воз-местить причиненный вред, сумма переплаты должна быть взыскана в судеб-ном порядке.     9. Возмещение  вреда  производится независимо от привлечения лица,виновного в переплате,  к дисциплинарной,  административной,  уголовнойответственности.     10. К дисциплинарной ответственности могут быть привлечены  работ-ники районного (городского) отдела,  Центра и предприятий почтовой свя-зи, виновные в переплате.     Меры дисциплинарного воздействия:  замечание, выговор, увольнение;оформляется приказом руководителя о наложении  дисциплинарного  взыска-ния.     11. К административной ответственности могут быть привлечены полу-чатели  пособий,  предоставившие  недостоверные сведения для назначенияпособий,  а также руководители организаций,  предприятий, айыл окмоту идругие уполномоченные лица,  виновные в выдаче справок,  содержащих не-достоверные сведения о доходах граждан или составе  семьи,  если  в  ихдействиях нет признаков состава преступления. Оформляется постановлени-ем суда (судьи) о наложении административного штрафа.     12. К  уголовной ответственности могут быть привлечены любые лица,виновные в переплате,  если в их действиях имеются признаки хищения го-сударственных средств в той или иной форме (мошенничество,  присвоение,растрата или злоупотребление служебным положением); материалы передают-ся в следственные органы для возбуждения уголовного дела.     13. Если уголовное дело передано в суд,  то органом социальной за-щиты  должно  быть  заявлено  ходатайство о возложении на виновное лицообязанности возместить причиненный ущерб. Возмещение ущерба производит-ся на основании приговора суда.     14. Для своевременного взыскания  сумм  переплат  централизованныерайонные  (городские) отделы передают в Центры следующие документы (де-централизованные районы в областные управления):     - справку-расшифровку помесячной переплаты за весь период;     - копии документов,  подтверждающих вину предприятия (объяснитель-ные);     - акт по переплате подписанный начальником районного  (городского)отдела, либо акт проверки.     15. Управление внутреннего аудита ежеквартально 5 числа  по  уста-новленной форме отчетности представляет отчет о выявленных переплатах вГлавное управление,  для принятия соответствующих мер по восстановлениюбюджетных средств и наказанию виновных лиц.     16. Областные управления ежемесячно 5 числа каждого месяца по  ус-тановленной  форме  отчетности  представляют  отчет о принятых мерах повосстановлению переплаченных сумм,  устранению недостатков и  наказаниювиновных лиц в Главное управление.               II. Возмещение переплаты, возникшей по вине                  получателей государственных пособий      17. Переплата по вине  получателя  пособия  происходит  вследствиепредоставления заведомо ложных сведений о праве на пособие путем сокры-тия источника доходов или по справке, содержащей недостоверные сведенияо  доходах,  либо  вследствие  несвоевременного сообщения о наступленииобстоятельств влекущих необоснованное назначение пособия.     18. Если  получатель пособия,  виновный в переплате отказывается вдобровольном порядке возместить причиненный вред, то в суд по его местужительства  подается исковое заявление о возмещении стоимости неоснова-тельного обогащения (ст.1029 </w:t>
      </w:r>
      <w:hyperlink w:history="1" r:id="rIddrubdegrj9yakj4s0iyo_">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19. В  случае удовлетворения судом исковых требований о возмещенииматериального ущерба,  взыскание производится на основании исполнитель-ного листа путем удержания 20% месячного размера заработной платы, пен-сии, пособия, стипендии и т.д.     20. В тех случаях,  когда выплата пособия прекращена и отсутствуютдругие источники дохода, возмещение ущерба производится путем обращениявзыскания на имущество должника.     21. В случае выезда получателя,  за которым числится задолженностьпо переплате пособий, в пределах Кыргызской Республики, при высылке еголичного дела в нем делается  запись  об  оставшейся  сумме,  подлежащейвзысканию органами социальной защиты по новому месту жительства.              III. Возмещение переплаты, возникшей по вине                       органов социальной защиты      22. Переплата по вине органов социальной  защиты  может  произойтивследствие  неправильного применения </w:t>
      </w:r>
      <w:hyperlink w:history="1" r:id="rIdv5mnrg-it14w-e47utl2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государственных посо-биях в Кыргызской Республике" или счетной ошибки, либо при наличии пря-мого умысла на переплату.     23. Специалисту, виновному в переплате, предоставляется право доб-ровольно  возместить  его полностью или с рассрочкой платежа.  В случаерассрочки платежа специалист дает письменное обязательство о возмещенииущерба с указанием конкретных сроков платежей.  Это обязательство можетслужить основанием для взыскания суммы переплаты в  случае  прекращениятрудовых отношений.     24. Возмещение переплаты в размере не  превышающем  среднемесячныйразмер  оплаты  труда производится по распоряжению начальника районного(городского) отдела,  Центра путем удержания из оплаты труда  работникаежемесячно не более 20% заработка.     25. Если специалист допустивший переплату  отказывается  возмещатьпереплату, то непогашенная задолженность может быть взыскана в судебномпорядке.               IV. Возмещение переплаты, возникшей по вине                 работников предприятий почтовой связи      26. Переплата  по  вине  работников почтовой связи может произойтивследствие двойного списания,  выплаты пособия после смерти получателя,выплаты по истечении срока поручения (Ф.П-2), завышения итога по реест-ру выплаченной суммы (Ф.10) и в других случаях.     27. В  случае  обнаружения  переплаты  по вине работников почтовойсвязи, областные управления должны довести до сведения областные предп-риятия "Кыргызпочтасы".     28. Если  выявленная  сумма  переплаты  восстановлена  работникамипредприятий  почтовой связи,  то при ежемесячных взаиморасчетах по актусверки на выявленную сумму уменьшается сумма финансирования  следующегомесяца.                          V. Списание с баланса      29. Списание с баланса сумм переплат пособий производится только сразрешения Министра труда и социальной защиты Кыргызской  Республики  вследующих случаях:     - в случае смерти получателя пособия;     - долги,  по  которым возвращен исполнительный лист с отметкой ра-йонного (городского) суда о несостоятельности  ответчика,  и  в  другихисключительных случаях.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kcrkplfkmdxwbbdvpgz">
      <w:r>
        <w:rPr>
          <w:rFonts w:ascii="Arial" w:cs="Arial" w:eastAsia="Arial" w:hAnsi="Arial"/>
          <w:color w:val="132D3F"/>
          <w:sz w:val="16"/>
          <w:szCs w:val="16"/>
          <w:u w:val="single"/>
        </w:rPr>
        <w:t xml:space="preserve">dalil.kg/document/31223</w:t>
      </w:r>
    </w:hyperlink>
  </w:p>
  <w:p>
    <w:pPr>
      <w:spacing w:after="0" w:before="40"/>
      <w:jc w:val="center"/>
    </w:pPr>
    <w:hyperlink w:history="1" r:id="rId1zblps4ustkxk4rwxlq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t9wtq-hc8exl919wx4yg" Type="http://schemas.openxmlformats.org/officeDocument/2006/relationships/hyperlink" Target="https://dalil.kg/document/202591" TargetMode="External"/><Relationship Id="rId_qitm_kwvhnbpev1ivgty" Type="http://schemas.openxmlformats.org/officeDocument/2006/relationships/hyperlink" Target="https://dalil.kg/document/31222" TargetMode="External"/><Relationship Id="rIddrubdegrj9yakj4s0iyo_" Type="http://schemas.openxmlformats.org/officeDocument/2006/relationships/hyperlink" Target="https://dalil.kg/document/5" TargetMode="External"/><Relationship Id="rIdv5mnrg-it14w-e47utl2n" Type="http://schemas.openxmlformats.org/officeDocument/2006/relationships/hyperlink" Target="https://dalil.kg/document/2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kcrkplfkmdxwbbdvpgz" Type="http://schemas.openxmlformats.org/officeDocument/2006/relationships/hyperlink" Target="https://dalil.kg/document/31223" TargetMode="External"/><Relationship Id="rId1zblps4ustkxk4rwxlq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2026-09-30T14:18:28.768Z</dcterms:created>
  <dcterms:modified xsi:type="dcterms:W3CDTF">2026-09-30T14:18:28.768Z</dcterms:modified>
</cp:coreProperties>
</file>

<file path=docProps/custom.xml><?xml version="1.0" encoding="utf-8"?>
<Properties xmlns="http://schemas.openxmlformats.org/officeDocument/2006/custom-properties" xmlns:vt="http://schemas.openxmlformats.org/officeDocument/2006/docPropsVTypes"/>
</file>