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my18bb0loqxdmuhsqcb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14                                               к </w:t>
      </w:r>
      <w:hyperlink w:history="1" r:id="rIdwznoqm76zxktkfw2lez7p">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производства экспертизы вещественных             доказательств в судебно-химических отделениях            лабораторий бюро судебно-медицинской экспертизы                               Общая часть      1. Цель, задачи и объекты судебно-химических экспертиз        (исследований)      1.1. Судебно-химические  экспертизы  (исследования)  производят  сцелью выделения, идентификации и количественного определения или исклю-чения ядовитых, наркотических и сильнодействующих веществ, продуктов ихпревращения, главным образом, в органах и биологических жидкостях орга-низма человека,  а также в фармацевтических препаратах, пищевых продук-тах, напитках, окружающей человека среде и предметах. Важной частью су-дебно-химического  анализа  является интерпретация полученных результа-тов.     1.2. Задачи судебно-химической экспертизы:     1.2.1. определение  токсикологически важных веществ для установле-ния причины смерти;     1.2.2. идентификация лекарственных и наркотических веществ,  кото-рые могут повлиять на состояние человека;     1.2.3. качественный  и количественный анализ наркотических веществв биологическом материале или других образцах, имеющих значение для су-дебно-медицинской и судебно-следственной практики;     1.2.4. для  получения  аналитических результатов,  последующая ин-терпретация которых может быть полезной для судебно-следственных  орга-нов, первостепенное значение придают правильному выбору, изъятию и нап-равлению объектов для судебно-химической экспертизы.      2. Основания для производства судебно-химической экспертизы        (исследования)      2.1. Судебно-химическую экспертизу вещественных доказательств про-изводят  на основании постановления органов следствия,  прокуратуры илиопределения суда;     2.2. судебно-химические  исследования внутренних органов,  тканей,биологических жидкостей трупов людей могут производиться по  письменнымнаправлениям судебно-медицинских экспертов;     2.3. судебно-химические исследования биологических жидкостей,  вы-делений человека,  смывов с поверхности кожи при подозрении на отравле-ние или не медицинское направление,  связанное с потреблением  наркоти-ческих  или других средств производят по направлениям врачей наркологи-ческих диспансеров и других медицинских учреждений.      З. Документы, направляемые вместе с вещественными        доказательствами      Вместе с вещественными доказательствами направляют:     3.1. постановление следствия о назначении экспертизы или определе-ние суда, в котором излагают обстоятельства дела, перечисляют предметы,направляемые на исследование и точно сформулированные вопросы,  требую-щие разрешения;     3.2. выписку из акта судебно-медицинского исследования трупа,  со-держащую предварительные сведения, основные данные исследования трупа иуказания на цель исследования,  подписанную судебно-медицинским экспер-том;     3.3. заверенную медицинским учреждением копию карты  стационарногобольного, если пострадавший пользовался медицинской помощью;     3.4. при повторных экспертизах направляют заверенную  копию  "Актапервичного судебно-химического исследования" ("Заключения эксперта").     Примечание: одновременно с объектами исследования из наркологичес-ких диспансеров направляют акт изъятия объектов с указанием лиц, в при-сутствии  которых брали объекты (понятые),  подписи обследуемых лиц,  атакже лиц,  направляющих объекты на исследование и производивших  отборпроб.  Если необходимые материалы не были присланы,  то они должны бытьзатребованы, а проведение исследования может быть задержано до их полу-чения (за исключением случаев проведения анализов на быстроразлагающие-ся токсические вещества).      4. Лица, производящие судебно-химические экспертизы, их        обязанности и права      4.1. Судебно-химические экспертизы производят лица,  допущенные  вустановленном  порядке  к  занятию должности врача судебно-медицинскогоэксперта и врача судебно-медицинского эксперта - заведующего  отделени-ем, прошедшие специальную подготовку по токсикологической химии;     4.2. судебно-химическое  отделение  возглавляет  квалифицированныйспециалист,  который  обеспечивает  работу  отделения  на должном науч-но-техническом уровне,  руководит выполнением  экспертиз,  контролируетработу в отделении и следит за повышением профессионального уровня сот-рудников. Заведующий обеспечивает рекомендациями и инструкциями сотруд-ников судебно-химического отделения;     4.3. судебно-медицинские  эксперты  судебно-химического  отделениядолжны  систематически повышать свой теоретический уровень и профессио-нальную квалификацию на курсах усовершенствования не реже одного раза в5 лет, а также на специальных тематических семинарах;     4.4. в обязанности судебно-медицинских экспертов  судебно-химичес-кого отделения входит:     4.4.1. прием вещественных доказательств и документов к ним;     4.4.2. контроль за регистрацией экспертиз вещественных доказатель-ств;     4.4.3. производство су дебно-химических экспертиз на уровне совре-менных достижений науки и техники и в установленные сроки;     4.4.4. ведение записей в рабочем журнале,  относящихся к  описаниювещественных доказательств, их упаковке и исследованию;     4.4.5. проведение консультационной работы в пределах своей  компе-тенции  с лицами,  направившими объекты (вещественные доказательства) иведущими расследование уголовных дел;     4.4.6. составление  "Акта судебно-химического исследования" ("Зак-лючение эксперта") вещественных доказательств и сопроводительных  доку-ментов, проверка их машинописных текстов;     4.4.7. обеспечение сохранности вещественных доказательств,  объек-тов исследования и документов, сопутствующих экспертизе.      5. Помещение и оборудование для производства судебно-химических        экспертиз      5.1. Судебно-химические экспертизы вещественных доказательств про-изводят  в  специально  оборудованных  для химических работ помещениях,имеющих вытяжные шкафы с вентиляционной установкой,  подводкой  газа  иводы,  хорошее естественное освещение,  отопление, вентиляцию, оборудо-ванные силовой электролинией, контуром заземления. Доступ в лабораториюдолжен быть ограничен для посторонних лиц;     5.2. помещение должно соответствовать санитарным нормам  и  позво-лять выполнять работу на современном научном уровне. В отделении должныбыть обеспечены условия для работы с инфицированным и токсичным матери-алом. Судебно-химическое отделение включает: помещения для лабораторныхмест специалистов,  аппаратуры и оборудования (в том числе  холодильныхустановок,  морозильных камер, центрифуг и пр.), кабинеты специалистов,моечную комнату, подсобные помещения для хранения реактивов, химическойпосуды, архива;     5.3. при  оборудовании  помещений  судебно-химического   отделениядолжны быть учтены условия техники безопасности;     5.4. судебно-химическое отделение должно быть изолировано и опеча-тываться печатью отделения.      6. Прием и хранение вещественных доказательств и сопроводительных        документов      6.1. Вещественные  доказательства (объекты исследования) поступаютв отделение через канцелярию Бюро, либо непосредственно в отделение приразмещении подразделений в различных зданиях;     6.2. правильный выбор,  изъятие и направление объектов отражены  вПравилах изъятия и направления трупного материала на судебно-химическоеисследование.  Объекты,  направленные с нарушением действующих  Правил,исследованию не подлежат. Это положение не распространяется (во избежа-ние порчи материала) на вещественные  доказательства,  направленные  изиногородних учреждений, и прием их производится.     При нарушении правил изъятия,  оформления,  и направления биологи-ческих объектов на судебно-химическое исследование составляют акт в 2-хэкземплярах,  один из которых передают лицу,  направившему материал  наисследование, другой - хранят в отделении. Вещественные доказательства,принятые в отделение,  регистрируют,  описывают и подвергают исследова-нию;     6.3. присланные на судебно-химическое исследование объекты  должныбыть достаточными по количеству для проведения исследования и возможно-го повторного анализа;     6.4. для соблюдения мер предосторожности при направлении на судеб-но- химическое исследование объектов из инфицированных трупов  и  живыхлиц с инфекционными заболеваниями (туберкулез,  гепатит, СПИД и др.) наконтейнерах должны быть особые пометки;     6.5. регистрацию  вещественных  доказательств  и документов к ним,поступивших в отделение, производят в регистрационном журнале отделенияпо утвержденной форме. Регистрационный журнал с пронумерованными листа-ми прошнуровывают, опечатывают; подписывает его заведующий отделением;     6.6. вещественные  доказательства  подвергают подробному осмотру иописанию. При этом отмечают характер упаковки, надписей, печати. Прове-ряют соответствие доставленных вещественных доказательств данным,  ука-занным в направлении (постановлении);     6.7. вещественные  доказательства  должны находиться до начала су-дебно-химического исследования,  в процессе его проведения и по оконча-нии исследования в условиях, обеспечивающих сохранность этих объектов:     а) вещественные доказательства не подвергающиеся гниению, хранят взакрытом и опечатанном металлическом шкафу;     б) вещественные доказательства, подвергающиеся гниению (внутренниеорганы, биологические жидкости), хранят в герметически закрытой посуде,помещенной в холодильник или морозильную камеру,  которые по  окончанииработы опечатывают;     в) вещественные доказательства,  представляющие собой  ядовитые  исильнодействующие вещества,  хранят с соблюдением Правил приема, хране-ния, использования и отпуска ядовитых и сильнодействующих веществ в су-дебно-медицинских лабораториях Бюро судебно-медицинской экспертизы.     По окончании экспертизы вещественные доказательства, не подвергаю-щиеся гниению, возвращают в опечатанном виде вместе с "Заключением экс-перта" через лицо,  имеющее право на их получение, или направляют прис-лавшему их учреждению по почте;     6.8. вещественные доказательства, подвергающиеся гниению (внутрен-ние  органы,  части трупов,  выделения человеческого организма и т.п.),если они не могут быть возвращены  органам  суда  или  следствия  ввидусложности их дальнейшего хранения в этих учреждениях, оставляют на хра-нение в судебно-химических отделениях в течение одного года по  оконча-нии экспертизы.     Примечание: вследствие влияния процессов  гниения  на  определениеэтанола в трупном материале кровь,  моча и внутренние органы, поступив-шие для исследования на наличие только одного этанола подлежат  уничто-жению в порядке исключения через 30 суток после окончания исследования;     6.9. в отдельных случаях вещественные  доказательства  могут  бытьуничтожены  ранее установленного срока по письменному разрешению судеб-но-медицинского эксперта или судебно-следственных органов;     6.10. по  окончании  сроков хранения вещественные доказательства ииные объекты уничтожают согласно действующих Правил хранения и  уничто-жения вещественных доказательств в судебно-медицинских лабораториях;     6.11. сопроводительные документы по окончании экспертизы хранят  вархиве вместе с копией "Заключения эксперта" ("Акта").                            Специальная часть      1. Порядок производства судебно-химической экспертизы      1.1. Судебно-химическая  экспертиза   вещественных   доказательствдолжна быть начата в день их поступления, учитывая возможность летучес-ти и разложения некоторых веществ (органические растворители,  кислоты,щелочи,  синильная кислота,  атропин,  кокаин). Если это по объективнымпричинам невозможно,  то вещественные доказательства хранят в холодиль-нике;     1.2. поступившие в судебно-химическое отделение вещественные дока-зательства тщательно осматривает эксперт и подробно описывает в рабочемжурнале;     1.3. эксперт должен установить полное соответствие полученных объ-ектов с описанием их в сопроводительном документе и их принадлежность;     1.4. эксперт тщательно изучает все материалы по проводимой экспер-тизе и составляет план исследования;     1.5. для проведения судебно-химического исследования (обнаружение,применение подтверждающих методов, количественное определение, расходу-ют  две  трети  присланных вещественных доказательств (объектов) и однутреть хранят в лаборатории (архив) для повторного анализа,  если возни-кает такая необходимость;     1.6. при получении ограниченного количества  вещественных  доказа-тельств  они могут быть использованы полностью по согласованию с судеб-но-медицинским экспертом или судебно-следственными органами.      2. Методология судебно-химического анализа      2.1. Основной задачей судебно-химической экспертизы является выбороптимального метода изолирования веществ. Для обнаружения и идентифика-ции  химических и лекарственных веществ имеются как предварительные ме-тоды (цветные реакции,  тонкослойная  хроматография, иммунно-ферментныеметоды),  так  и подтверждающие - инструментальные (спектрофотометрия ввидимой,  УФ- и ИК- областях,  атомно-абсорбционная  спектрофотометрия,газо-жидкостная хроматография, высокоэффективная жидкостная хроматогра-фия, хроматомасс спектрометрия).     При применении  УФ-спектрометрии следует учитывать влияние метабо-литов и других загрязняющих соэкстрактивных веществ,  а также  чувстви-тельность и недостаточную специфичность метода.     При применении газовой и жидкостной хроматографии  для  уменьшенияошибок,  связанных с абсорбцией на поверхности,  потерь в процессе экс-тракции, при выпаривании растворителей, дериватизации и невоспроизводи-мости, обусловленной различной техникой ввода, следует использовать ме-тод внутреннего стандарта.     Внутренний стандарт должен обладать физико-химическими свойствами,сходными с анализируемым веществом.  Хроматографические свойства  внут-реннего стандарта должны быть такими, чтобы он элюировался с анализиру-емым веществом и отличался от остальных веществ, которые могут присутс-твовать.  По  возможности нужно использовать гомолог анализируемого ве-щества,  который должен также растворяться и равномерно  смешиваться  санализируемой пробой;     2.2. многие лекарственные препараты и другие токсикологически важ-ные  вещества  метаболизируются в организме и превращаются в полярные иконьюгированные метаболиты,  которые ввиду низкой летучести трудно под-даются  газохроматографической  идентификации.  Кроме  того,  коньюгатытрудно экстрагируются обычными экстракционными методами,  поэтому пред-почтительно  разрушать  коньюгаты  с помощью кислотного гидролиза передэкстракцией,  а затем экстрагировать метаболиты, подвергать дериватиза-ции для улучшения термической стабильности и увеличения их летучести.     Однако, следует учитывать, что некоторые вещества подвергаются из-менениям  во  время упомянутых аналитических процедур (кислотный гидро-лиз,  дериватизация, термические превращения при газохроматографическомпроцессе и т.д.) и это должно быть дополнительным признаком для иденти-фикации нативных веществ и их метаболитов;     2.3. исследование может быть произведено на определенное  соедине-ние,  группу веществ или на неизвестное вещество по схеме общего судеб-но-химического исследования в зависимости от вопросов,  поставленных  всопроводительном документе;     2.4. если в ходе исследования возникает необходимость в проведениианализа на другие вещества, то эксперт обязан расширить исследование;     2.5. для исследования всегда нужно применять лишь те методы и про-цедуры,  с которыми эксперт ранее ознакомился,  владеет ими,  знает всеусловия  воспроизведения,  сможет учесть все ошибки,  которые возникаютпри их применении.  Любые изменения метода или  процедуры  должны  бытьчетко документированы,  объяснены причины для их изменения. Все измене-ния должны быть согласованы с руководителем отделения;     2.6. в  отделении  должны  иметься  разработанные рекомендации длявсех используемых стандартных методик. Все методики должны быть апроби-рованы.  Использование методических указаний системы МЗ Кыргызской Рес-публики должно быть обязательным.  Любые изменения методик должны  бытьмотивированы и обоснованы;     2.7. в зависимости от поставленных задач разрабатывается соответс-твующая схема анализа.  Если анализ направлен на обнаружение одного ядаили группы веществ, то применяют специально разработанные частные мето-дики.  По  возможности  должно быть применено не менее двух независимыхметодов, каждый из которых основан на различных физических или химичес-ких  принципах для надежной идентификации.  Если потребуется обнаружитьили исключить широкий круг ядов без  специального  задания  (общий  ходанализа на "неизвестное вещество"), то необходимо применить комплексныйподход для систематического хода исследования,  целью которого являетсяобнаружение токсических веществ,  их идентификация и количественное оп-ределение.  Для этого следует провести  скрининг-анализ  с  последующимприменением подтверждающих методов, основанных на различных аналитичес-ких принципах.  Результаты каждого метода сравнивают с соответствующимиданными,  что позволяет ограничить круг подозреваемых веществ. В случаеобнаружения какого-либо соединения для надежной идентификации последне-го необходимо произвести сравнительный анализ предполагаемого токсичес-кого вещества с соответствующим стандартом подлинного вещества или при-менить метод добавок к биологическому материалу, а также учесть резуль-таты контрольного опыта;     2.8. каждое  судебно-химическое исследование следует проводить какколичественное исследование,  в которое оно и может быть превращено  налюбой стадии работы.  Объекты для всех испытаний берут по массе,  коли-честву дистиллятов; диализаты, фильтраты - по объему;     2.9. количественное  определение  производят во всех случаях,  гдеэто возможно и имеются соответствующие методики определения. Количествонайденных  веществ относятся к 100 г взятой для анализа навески объектаи выражается в весовых единицах;     2.10. все методы количественного определения должны быть апробиро-ваны на той биологической матрице,  которая  будет  использоваться  дляанализа (кровь,  моча, ткани органов), к которой добавляют заведомо из-вестное количество вещества и подвергают исследованию по  данной  схемеанализа.  При этом определяют пределы обнаружения и определения,  абсо-лютный выход при различных концентрациях,  диапазон определяемых содер-жаний для калибровочного графика (подчинение закону Ламберта-Вера), се-лективность,  воспроизводимость анализа. Для повышения точности опреде-ления  обнаруживаемого  вещества проводят не менее двух определений длякаждого объекта;     2.11. следует убедиться в химической чистоте используемых для ана-лиза реактивов, при этом на чистоту реактивы проверяют в тех максималь-ных количествах,  в которых они будут употреблены для анализа и теми жеметодами и реакциями, которые будут применены в ходе судебно-химическо-го исследования.      3. Для обеспечения высокого качества производства экспертизы реко-мендуется  производить  внутрилабораторный и внешний контроль качества,ориентированный как на метод,  так и на определяемое  вещество.  Судеб-но-химические отделения должны быть лицензированы (аттестованы).      4. Документация при производстве судебно-химических экспертиз      4.1. Документацию следует оформлять в соответствии  с  действующимуголовно-процессуальным  законодательством  и  приказами  МЗ КыргызскойРеспублики;     4.2. каждый  эксперт должен иметь рабочий журнал,  куда вносят всенеобходимые данные по производимому исследованию;     4.3. по  каждой  экспертизе  оформляют "Заключение эксперта" ("Актсудебно-химического исследования") в 2-х экземплярах,  один из  которыхпо окончании исследования выдают лицу,  назначившему экспертизу, другой- хранят в архиве отделения.  "Заключение эксперта" ("Акт судебно-хими-ческого  исследования")  должно  иметь подпись эксперта,  печать и датуокончания оформления.     4.4. к  каждому  "Заключению  эксперта" ("Акту судебно-химическогоисследования") прилагают сопроводительный документ,  в котором указыва-ют:  номер  препровождаемого "Заключения эксперта" ("Акта судебно-хими-ческого исследования"), дело, по которому произведена экспертиза, фами-лию и инициалы потерпевшего (или погибшего): вещественные доказательст-ва,  возвращаемые учреждению которое их направило: вещественные доказа-тельства,  оставленные в отделении, возвращаемые документы с отметкой околичестве листов.  Сопроводительный документ к "Акту" подписывает  на-чальник Бюро и заведующий судебно-химическим отделением.     4.5. "Заключение эксперта"  ("Акт  судебно-химического  исследова-ния").     При проведении судебно-химической экспертизы вещественных  доказа-тельств  на  основании  постановления  прокуратуры или определения судасоставляют "Заключение эксперта",  а при проведении судебно-химическогоисследования  по  направлениям судебно-медицинских экспертов или другихлиц оформляют ("Акт судебно-химического исследования"). Они составляют-ся  на основании всестороннего изучения результатов анализа,  записей врабочем журнале и предназначены  для  учреждения  (лица),  назначившегоэкспертизу, что обуславливает необходимость полноты сведений этих доку-ментов.     "Заключение эксперта"   ("Акт  судебно-химического  исследования")составляют по определенной форме,  состоит из следующих разделов: ввод-ной части, описания вещественных доказательств (объектов исследования),исследовательской части и выводов (заключения).     В вводной  части указывают на основании каких документов проводилиэкспертизу; отделение, в котором проводили исследование, должность, ФИОэксперта,  стаж работы, категорию, перечисляют вещественные доказатель-ства (объекты),  указывают ФИО погибшего (пострадавшего), отмечают датуначала и окончания исследования,  перечисляют вопросы, подлежащие реше-нию.  Затем излагают обстоятельства дела, приводят сведения из получен-ных документов.     "Заключение эксперта"  ("Акт  судебно-химического   исследования")должно иметь подпись эксперта, печать, дату окончания оформления.     Для обеспечения конфиденциальности  должны  применяться  все  мерыпредосторожности.  Для  этого в отделении должна быть разработана формавыдачи информации и документации только уполномоченному лицу.     В целях единого подхода учета экспертной работы в судебно-химичес-ких отделениях Бюро судебно-медицинской экспертизы разработаны условныекоэффициенты  пересчета судебно-химических исследований неизвестных ве-ществ на полные анализы (условные единицы).                Коэффициенты пересчета судебно-химических           исследований на полные анализы (условные единицы) -----------------------------------------------------------------------     Метод исследования и органы     |  Результаты    |   Примечание-------------------------------------|----------------|----------------                                     | +  | -  |Колич.|-------------------------------------|----|----|------|----------------                 1                   | 2  |  3 |  4   |      5-------------------------------------|----|----|------|----------------1     Газовая хроматография (ДТП)    |    |    |      |1.1   Алкоголь                       |0,04|0,04|      |1.1.1 Кровь                          |0,04|0,04|      |1.1.2 Моча                           |0,15|0,15|      |1.1.3 Мышца                          |0,04|0,04|      |1.1.4 Дистиллят                      |0,04|0,04|      |1.1.5 Жидкость                       |0,04|0,04|      |1.2   Окись углерода                 |0,10|0,10|      |2     Газовая хроматография (ДИП)    |    |    |      |2.1   Летучие                        |0,15|0,08|0,20  |2.2   Лекарственные                  |0,30|0,20|0,20  |2.3   Гликоли                        |0,30|0,20|0,20  |2.4   Уксусная к-та                  |0,15|0,08|0,20  |3     Газовая хроматография (ДЭЗ)    |0,30|0,30|0,20  |4     Газовая хроматография (ТИД)    |0,30|0,30|0,20  |5     ВЭЖХ                           |0,30|0,30|0,20  |6     Хромато-масс спектрометрия     |0,30|0,30|      |7     Перегонка                      |    |    |      |7.1   Суррогаты алкоголя             |0,40|0,25|0,20  |7.2   Уксусная к-та                  |0,30|0,20|0,20  |7.3   Гликоли                        |0,20|0,20|      |7.4   Синильная к-та                 |0,40|0,25|0,20  |7.5   Фтор                           |0,60|0,60|0,20  |8     Изолирование лекарственных     |    |    |      |      веществ                        |    |    |      |8.1   Водой                          |0,40|0,40|0,20  |8.2   Спиртом                        |0,40|0,40|0,20  |8.3   Ацетонитрилом                  |0,40|0,40|0,20  |8.4   Другими органическими          |0,40|0,40|0,20  |      растворителями                 |    |    |      |9     Изолирование наркотиков из     |0,20|0,20|0,20  |      биологических жидкостей        |    |    |      |10    Гидролиз                       |    |    |      |10.1  Внутренние органы              |0,30|0,30|0,20  |10.2  Извлечения                     |0,30|0,30|0,20  |11    Изолирование пестицидов        |    |    |      |      органическими растворителями   |    |    |      |11.1  Эфиром                         |0,30|0,30|0,20  |11.2  Гексаном                       |0,40|0,40|0,20  |11.З  Бензолом                       |0,40|0,40|0,20  |11.4  Другими растворителями         |0,30|0,30|      |12    Спектрофотометрия              |    |    |      |к п. 8, 9, 10,12.1  УФ-область и видимая           |0,05|0,05|      |11 одна12.2  ИК-область                     |0,20|0,20|      |спектральная                                     |    |    |      |характеристика13    Тонкослойная хроматография     |    |    |      |к п. 8, 9, 10,13.1  Без элюирования                |0,15|0,05|      |11 одна13.2  Элюирование                    |0,10|    |      |пластинка14    Реакции                        |    |    |      |к п. 8, 9, 10,14.1  Микрокристаллические           |0,02|0,02|      |11 одна реакция14.2  Окрашивания                    |0,02|0,02|      |15    Деструкция                     |0,40|0,40|0,10  |16    Минерализация                  |0,40|0,40|0,20  |17    Озоление                       |0,30|0,30|0,10  |18    Диализ                         |0,40|0,30|0,20  |19    Спектрофотометрическое         |0,15|0,15|      |      определение СОНв               |    |    |      |20    Иммуно-ферментный анализ       |0,05|0,05|      |-----------------------------------------------------------------------21    Прочие (по затрате времени) 1 п.а. = 25,5 ч.-----------------------------------------------------------------------     Перерасчет исследований неизвестных веществ (порошков, жидкостей ит.д.) на полные анализы производится по фактически затраченному временис учетом того,  что на один полный анализ в среднем затрачивается около35 рабочих часов.      Начальник Главного лечебно-профилактического     управления Министерства здравоохранения     Кыргызской Республики                             К.Мамбетов      Исполняющий обязанности начальника     Республиканского бюро судебно-медицинской     экспертизы Министерства здравоохранения     Кыргызской Республики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87lyiqsavkwpnwexjrlw">
      <w:r>
        <w:rPr>
          <w:rFonts w:ascii="Arial" w:cs="Arial" w:eastAsia="Arial" w:hAnsi="Arial"/>
          <w:color w:val="132D3F"/>
          <w:sz w:val="16"/>
          <w:szCs w:val="16"/>
          <w:u w:val="single"/>
        </w:rPr>
        <w:t xml:space="preserve">dalil.kg/document/31246</w:t>
      </w:r>
    </w:hyperlink>
  </w:p>
  <w:p>
    <w:pPr>
      <w:spacing w:after="0" w:before="40"/>
      <w:jc w:val="center"/>
    </w:pPr>
    <w:hyperlink w:history="1" r:id="rIdhatqrnwfemnunut6szl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y18bb0loqxdmuhsqcb0" Type="http://schemas.openxmlformats.org/officeDocument/2006/relationships/hyperlink" Target="https://dalil.kg/document/202591" TargetMode="External"/><Relationship Id="rIdwznoqm76zxktkfw2lez7p"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87lyiqsavkwpnwexjrlw" Type="http://schemas.openxmlformats.org/officeDocument/2006/relationships/hyperlink" Target="https://dalil.kg/document/31246" TargetMode="External"/><Relationship Id="rIdhatqrnwfemnunut6szl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2026-09-25T19:00:24.884Z</dcterms:created>
  <dcterms:modified xsi:type="dcterms:W3CDTF">2026-09-25T19:00:24.884Z</dcterms:modified>
</cp:coreProperties>
</file>

<file path=docProps/custom.xml><?xml version="1.0" encoding="utf-8"?>
<Properties xmlns="http://schemas.openxmlformats.org/officeDocument/2006/custom-properties" xmlns:vt="http://schemas.openxmlformats.org/officeDocument/2006/docPropsVTypes"/>
</file>