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1oy1ucbcly_h2shseqxv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Согласованы                                 Утверждены с Генеральной прокуратурой                     </w:t>
      </w:r>
      <w:hyperlink w:history="1" r:id="rIdznzoi4z4k5ah9cfepsuv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Кыргызской Республики,                          здравоохранения       Верховным судом                          Кыргызской Республики   Кыргызской Республики,                    от 17 января 2000 года № 5Министерством внутренних дел    Кыргызской Республики                                 ПРАВИЛА              производства судебно-медицинской экспертизы                   в гистологических отделениях Бюро                    судебно-медицинской экспертизы                           1. Общие положения      1.1. Настоящие  Правила  регламентируют организацию и производствосудебно-медицинской экспертизы (исследования) микроскопической структу-ры  органов и тканей человека (в дальнейшем именуется как "судебно-гис-тологическая экспертиза") в государственных судебно-экспертных учрежде-ниях Министерства здравоохранения Кыргызской Республики.     Судебно-гистологическую экспертизу производят на основании  поста-новления следователя,  прокурора,  определения суда,  либо она являетсяпроцессуально  самостоятельной  частью  судебно-медицинской  экспертизытрупа.     На основании направления судебно-медицинского эксперта,  выполняю-щего судебно-медицинское исследование трупа,  производят судебно-гисто-логическое исследование (в порядке  исполнения  должностных  обязаннос-тей).     1.2. Судебно-гистологические экспертизы (исследования)  производятдля  установления наличия и оценки патологических изменений в органах итканях,  обусловленных насильственными воздействиями или заболеваниями,определения прижизненности и давности повреждений, а также решения иныхвопросов,  изложенных в постановлении (определении) и не  выходящих  запределы специальных познаний эксперта-гистолога. На них распространяют-ся требования нормативных документов, регламентирующих производство су-дебно-медицинских экспертиз (исследований) вещественных доказательств.     1.3. Судебно-гистологическую экспертизу (исследование) выполняют всудебно-гистологическом отделении Отдела судебно-медицинской экспертизытрупов бюро судебно-медицинской экспертизы судебно-медицинскими экспер-тами, имеющими подготовку по судебно-медицинской гистологии.     1.4. После получения постановления (определения) о назначении  су-дебно-гистологической  экспертизы  руководитель судебно-экспертного уч-реждения или его подразделения поручает через заведующего  судебно-гис-тологическим  отделением производство ее конкретному эксперту и разъяс-няет ему права, обязанности и ответственность судебно-медицинского экс-перта, расписка о чем включается в вводную часть "Заключения эксперта".     1.5. Доставку в лабораторию биологического материала  обеспечиваетлицо,  назначившее судебно-гистологическую экспертизу.  В случае произ-водства судебно-гистологической экспертизы как составной  части  судеб-но-медицинской  экспертизы трупа либо судебно-гистологического исследо-вания,  необходимые объекты,  сведения и экспертное задание  направляетэксперт, проводивший экспертизу трупа, а доставку их организует руково-дитель экспертного учреждения.     1.6. Поступивший  в судебно-гистологическое отделение материал ре-гистрируется в установленном порядке.     1.7. Объем  и  методики экспертных исследований при проведении су-дебно-гистологической экспертизы (исследования)  определяют  заведующийотделением  или судебно-медицинский эксперт-гистолог,  исходя из цели изадачи работы, требований обоснованности и объективности экспертных вы-водов,  руководствуясь ведомственными нормативами, инструктивными и ме-тодическими документами.     1.8. Обработку  трупного  материала и изготовление микропрепаратоввнутренних органов и тканей производит дипломированный лаборант  (фель-дшер-лаборант),  имеющий специальную подготовку по гистологической тех-нике, под контролем судебно-медицинского эксперта-гистолога.     1.9. Судебно-гистологическая экспертиза может быть первичной,  до-полнительной и повторной.  В случаях направления архивного материала надополнительную или повторную экспертизу (исследование) в сопроводитель-ном документе указывают номер и дату первичного исследования, либо при-лагают его копию.     1.10. Получив  распоряжение  руководителя  экспертного  учреждения(подразделения) о производстве судебно-гистологической экспертизы,  су-дебно-медицинский эксперт-гистолог обязан:     1.10.1. при  наличии  предусмотренных законом оснований для своегоотвода в качестве эксперта немедленно заявить об этом своему  руководи-телю либо лицу или органу, назначившему экспертизу;     1.10.2. при отсутствии оснований для  отвода  или  его  отклонениипринять порученную экспертизу к производству;     1.10.3. произвести в пределах поставленных ему  задач  необходимыеэкспертные  исследования  и своевременно оформить обоснованные и объек-тивные выводы;     1.10.4. обеспечить сохранность органов и тканей,  изъятых при экс-пертизе трупа и направленных на судебно-гистологическую экспертизу.     1.11. В  процессе  производства судебно-гистологической экспертизысудебно-медицинский эксперт-гистолог вправе:     1.11.1. изучить материалы дела, относящиеся к предмету экспертизы,выписывать из них необходимые сведения, снимать копии;     1.11.2. требовать предоставления дополнительных объектов и матери-алов ("Заключение эксперта" или "Акт судебно-медицинского  исследованиятрупа", историю болезни, амбулаторную карту и др.), необходимых для ус-тановления диагноза и дачи заключения.  При отказе в удовлетворении хо-датайства  судебно-медицинский эксперт-гистолог должен завершить иссле-дование в доступном объеме, обосновав его неполноту отсутствием необхо-димых материалов;     1.11.3. отказаться от производства экспертизы с письменным извеще-нием своего руководителя или лица, ее назначившего, в случаях:     1.11.3.1. наличия процессуально закрепленных оснований для  своегоотвода;     1.11.3.2. нарушения процессуального порядка назначения экспертизы;     1.11.3.3. выхода  поставленных  вопросов  за  пределы  компетенции(специальных познаний) эксперта;     1.11.3.4. отсутствия условий, методических пособий и оборудования,необходимых для проведения экспертизы (исследования) и дачи заключения;     1.11.3.5. угрозы  жизни  и  здоровья эксперта,  выходящей за рамкиобычного профессионального риска.     1.12. Обжаловать  в установленном порядке действие лица,  в произ-водстве которого находилось дело,  либо руководителя экспертного учреж-дения, если они нарушают права судебно-медицинского эксперта.     1.13. Судебно-медицинский эксперт-гистолог не вправе:     1.13.1. вести переговоры с участниками процесса, заинтересованнымилицами по вопросам,  связанным с производством  судебно-гистологическойэкспертизы, помимо лица или органа, ее назначившего;     1.13.2. разглашать результаты судебно-гистологической  экспертизы,экспертизы  трупа и другие известные ему данные предварительного следс-твия;     1.13.3. самостоятельно  собирать материалы для производства судеб-но-гистологической  экспертизы,  выяснять  обстоятельства   наступлениясмерти  и получать катамнестические сведения от родных и близких покой-ного без разрешения лица, назначившего экспертизу.     1.14. Предоставление судебно-медицинскому эксперту необходимых дляпроизводства судебно-гистологической экспертизы оборудования,  материа-лов, информативных средств, обеспечение условий работы, соответствующихтехнике безопасности и производственной санитарии,  направление "Заклю-чения эксперта" лицу или органу,  ее назначившему, возлагается на руко-водителя экспертного учреждения (подразделения).     1.15. Руководитель экспертного учреждения (подразделения) не впра-ве давать эксперту указания, предрешающие ход исследования и содержаниевыводов по конкретной экспертизе.                          2. Организация работы                  в судебно-гистологическом отделении      2.1. Направленный на судебно-гистологическую экспертизу  (исследо-вание)  материал  принимают  в гистологическое отделение фиксированным.Вырезанные кусочки должны иметь толщину не более 0,8 см., длина и шири-на их могут быть различными (обычно 1х1 см. или 1,5х2 см.) с таким рас-четом, чтобы получаемый срез уместился на стандартное покровное стекло.Кусочки сразу же помещают в фиксирующую жидкость.     2.2. В судебно-гистологическом отделении производят:     регистрацию поступивших материалов и документов;     сверку наличия объектов с указанным их перечнем в сопроводительномдокументе;     приготовление препаратов;     их микроскопическое исследование;     оформление результатов исследования.     2.3. Регистрацию поступившего материала осуществляют старший лабо-рант или назначенное заведующим отделением другое лицо в  "Журнале  ре-гистрации материалов и документов в гистологическом отделении". На соп-роводительном документе отмечают дату его поступления, порядковый номерэкспертизы (исследования),  метод обработки и выявленные дефекты в нап-равленном на судебно-гистологическое исследование материале.     2.4. При обоснованном взятии секционного материала на судебно-гис-тологическое исследование сокращение  количества  поступивших  кусочковорганов и тканей не допускается.     2.5. Перед проводкой материала кусочки органов и тканей  промываютв проточной воде и высушивают на фильтровальной бумаге.     2.6. Для изготовления гистологических препаратов используют  пара-финовый метод заливки, а также метод замораживания кусочков.     2.7. Высохшие объекты перед проводкой рекомендуется размочить в 3%растворе формалина на физиологическом растворе в течение 2-3 суток.     2.8. Гнилостные или иные трупные изменения органов и тканей не яв-ляются  основанием  для  отказа  в производстве судебно-гистологическойэкспертизы (исследования).     2.9. Приготовленные  гистологические препараты должны соответство-вать следующим требованиям:     2.9.1. иметь  толщину не более 10-15 микрон,  быть хорошо расправ-ленными, без образования складок и разрывов;     Примечание: при  невозможности получить качественный срез допуска-ется изготовление срезов и их фрагментов различной толщины.     2.9.2. окраска срезов должна быть равномерной с соблюдением диффе-ренцировки различных структур;     2.9.3. срезы должны быть хорошо просветлены;     2.9.4. недопустимо загрязнение срезов инородными частицами,  крис-таллами  красителя,  а  также попадание пузырьков воздуха под покровноестекло.     2.10. Из одного объекта изготавливают 1-2 среза для одной методикиокраски.  При необходимости число срезов может быть большим,  вплоть досерии последовательных срезов.     2.11. После изготовления препаратов на предметном стекле тушью иливосковым карандашом обозначают номер судебно-гистологической экспертизы(исследования) и год изготовления гистологических препаратов.     2.12. Эксперт-гистолог,  получив гистологические препараты, не со-ответствующие перечисленным требованиям,  затрудняющие или делающие не-возможным проведение полноценного гистологического исследования, долженвозвратить их лаборанту для переделывания.     2.13. В  судебно-гистологической  практике  во всех случаях обяза-тельна окраска срезов гематоксилином и эозином.  В необходимых  случаяхрекомендуется также применять следующие окраски:     на липиды;     для выявления солей окиси железа (по Перлсу);     на соединительную ткань (по Ван-Гизону, по Зербино, Маллори);     на эластические волокна (по Вейгерту, Харту и т.д.);     для выявления "повреждений" кардиомиоцитов (по Рего, Ли, Зербино);     на амилоид (Конго красный, генциановым фиолетовым);     на гликоген (по Бесту, Шабадашу, реактивом Шиффа);     нервной ткани (по Нисслю);     для выявления гемоглобинурийных пигментов (по Лепене);     мазков-отпечатков слизистой оболочки верхних дыхательных путей (поПавловскому);     для определения  кровенаполнения  микроциркуляторного русла легкихпри экспертизе трупов новорожденных (по Маллори);     для выявления микробов (метиленовым синим Лефлера, по Грам-Вейгер-ту и др).     2.14. Для определения ряда патологических состояний в судебно-гис-тологической практике возможно использование таких специальных  методовисследования как фазово-контрастный,  люминесцентный,  в поляризованномсвете.     2.15. Гистологическое исследование одного кусочка органа или ткани(мазка) с применением одной методики окраски является одним  гистологи-ческим объектом исследования.  Каждая дополнительная окраска препарата,изготовленного из этого же кусочка,  использование каждого специальногометода микроскопии (фазово-контрастный,  люминесцентный, в поляризован-ном свете и прочие), а также морфометрия и микрофотографирование одногопрепарата учитываются как дополнительный объект исследования.     2.16. Годовая нагрузка на заведующего  отделением  составляет  300судебно-гистологических исследований ("Заключений эксперта"), а на однуставку эксперта-гистолога - 400 гистологических исследований ("Заключе-ний эксперта").     2.16.1. Годовая нагрузка на лаборанта-гистолога соответствует  го-довой нагрузке эксперта-гистолога.            3. Оформление результатов судебно-гистологической                       экспертизы (исследования)      3.1. Результаты судебно-гистологической экспертизы оформляют "Зак-лючением эксперта", а судебно-гистологические исследования - "Актом су-дебно-гистологического исследования".     3.2. "Заключение  эксперта"  содержит  вводную,  исследовательскуючасти, судебно-гистологический диагноз и выводы.     3.2.1. В  вводной  части "Заключения" на титульном листе указываютместо производства судебно-гистологической экспертизы, ее регистрацион-ный  номер,  кем  направлен материал,  номер и дату судебно-медицинскойэкспертизы трупа;  фамилию, имя, отчество, стаж работы, категорию, уче-ную степень, ученое звание судебно-медицинского эксперта-гистолога; пе-речисляют объекты исследования, указывают фамилию, имя, отчество и воз-раст трупа,  от которого направлен материал;  судебно-медицинский диаг-ноз,  цель исследования.  Отмечают даты поступления материала в отделе-ние,  начала  и  окончания судебно-гистологической экспертизы,  а такжестатью УПК Кыргызской Республики об ответственности за отказ и дачу за-ведомо  ложного  заключения,  о чем предупреждается судебно-медицинскийэксперт-гистолог, его подпись.     Кроме того,  в вводной части перечисляют вопросы,  поставленные наразрешение эксперта,  приводят кратко изложенные  обстоятельства  дела,указывают методики изготовления, примененные виды специальных окрасок идополнительных методов  исследования,  общее  количество  исследованныхгистологических препаратов.     3.2.2. Исследовательскую часть именуют  "Описание  гистологическихпрепаратов". Препараты описывают по органам с указанием количества исс-ледованных препаратов и их маркировок.  Не рекомендуется групповое опи-сание маркированных препаратов. В каждом органе отмечают состояние кро-вообращения,  стромы, паренхимы, отражают аутолитические и другие труп-ные изменения.  В случаях применения специальных окрасок и дополнитель-ных методов исследования (люминесцентный, фазово-контрастный, в поляри-зованном свете и др.) отражают выявленные с их помощью изменения.     3.2.3. Судебно-гистологический диагноз систематизирует  выявленныемикроскопические  изменения.  Он должен вытекать из описательной части,быть научно обоснованным и строиться по патогенетическому принципу. Принедостатке информации используется фотографическое оформление диагноза,при котором в систематизированной последовательности  приводят  обнару-женные  в  органах и тканях изменения.  В повреждениях тканей и органовтравматического и нетравматического генеза отмечают характер и  степеньвыраженности реактивных процессов, указывая преимущественную их локали-зацию.     3.2.4. Выводы  содержат  аргументированные  ответы на поставленныевопросы. Выводы подписывает эксперт: подпись эксперта скрепляют печатьюучреждения.     3.3. "Акт судебно-гистологического  исследования"  также  содержитвводную,  исследовательскую части и судебно-гистологическое заключение.При проведении  судебно-гистологических  исследований  (за  исключениемслучаев, подозрительных на убийство, производственных травм, инфекцион-ных заболеваний,  случаев смерти новорожденных,  скоропостижной  смертидетей и лиц в возрасте до 30 лет,  наступления смерти в лечебных учреж-дениях) допускается также применение сокращенных форм оформления  "Актасудебно-гистологического  исследования",  включающего  в  себя  вводнуючасть и развернутый,  содержащий элементы описания,  судебно-гистологи-ческий диагноз.     3.4. При обнаружении в  препаратах  признаков  нераспознанного  навскрытии  трупа  острозаразного  или  карантинного заболеваний (сыпной,брюшной, возвратные тифы, холера, чума и др.) заведующий судебно-гисто-логическим  отделением или эксперт-гистолог,  выполняющий исследование,незамедлительно извещает об этом  начальника  бюро  судебно-медицинскойэкспертизы и судебно-медицинского эксперта, исследовавшего труп.     3.5. "Заключение эксперта" оформляют в трех  экземплярах:  два  изних направляют судебно-медицинскому эксперту, третий подшивают и хранятв архиве судебно-гистологического отделения. "Акт судебно-гистологичес-кого исследования" оформляют в двух экземплярах.     3.6. В некоторых  случаях  к  результатам  судебно-гистологическойэкспертизы (исследования) целесообразно прилагать микрофотографии,  какобъективное доказательство описания препаратов,  что значительно облег-чает решение спорных вопросов при повторных судебно-медицинских экспер-тизах.                4. Хранение, порядок выдачи и уничтожения        архивного материала в судебно-гистологическом отделении      4.1. Гистологический  архив  формируется в судебно-гистологическомотделении из микропрепаратов.  Ответственность  за  сохранность  архивавозлагается на заведующего судебно-гистологическим отделением.     4.2. Гистологические препараты хранят в течение двух лет. В случа-ях  порчи  гистологического  архива или его непригодности к дальнейшемухранению составляют соответствующий акт.     4.3. Объекты на блоках, а также оставшиеся после замораживания ку-сочки, сохраняют до окончания судебно-гистологического исследования.     4.4. Влажный  архив  кусочков внутренних органов и тканей хранят вморге в 10% растворе формалина в течение одного года.     4.5. Выдачу  из  отделения архивного материала до истечения сроковхранения производят по письменному требованию лица,  назначившего  экс-пертизу  (исследование),  либо  руководителя экспертного учреждения илизаведующего отделом судебно-медицинской экспертизы трупов, о чем делаютзапись в "Журнале регистрации материалов и документов в гистологическомотделении". Материал выдают в упакованном и опечатанном виде с сопрово-дительным письмом.     4.6. Регистрационный "Журнал" и копии "Заключений эксперта" и "Ак-тов  судебно-гистологического исследования" хранят в судебно-гистологи-ческом отделении в течение трех лет.  По истечении сроков хранения наз-ванные  документы передают под расписку в канцелярию бюро судебно-меди-цинской экспертизы, где сохраняют как архивный материал.      Начальник Главного                Исполняющий обязанности     лечебно-профилактического         начальника Республиканского бюро     управления Министерства           судебно-медицинской экспертизы     здравоохранения                   Министерства здравоохранения     Кыргызской Республики             Кыргызской Республики                    К.Мамбетов                                  Р.Чукин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wznknpaglqu85_dk5ewk">
      <w:r>
        <w:rPr>
          <w:rFonts w:ascii="Arial" w:cs="Arial" w:eastAsia="Arial" w:hAnsi="Arial"/>
          <w:color w:val="132D3F"/>
          <w:sz w:val="16"/>
          <w:szCs w:val="16"/>
          <w:u w:val="single"/>
        </w:rPr>
        <w:t xml:space="preserve">dalil.kg/document/31247</w:t>
      </w:r>
    </w:hyperlink>
  </w:p>
  <w:p>
    <w:pPr>
      <w:spacing w:after="0" w:before="40"/>
      <w:jc w:val="center"/>
    </w:pPr>
    <w:hyperlink w:history="1" r:id="rIdsv37xtxi-2z1br575bl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oy1ucbcly_h2shseqxvx" Type="http://schemas.openxmlformats.org/officeDocument/2006/relationships/hyperlink" Target="https://dalil.kg/document/202591" TargetMode="External"/><Relationship Id="rIdznzoi4z4k5ah9cfepsuvg" Type="http://schemas.openxmlformats.org/officeDocument/2006/relationships/hyperlink" Target="https://dalil.kg/document/312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wznknpaglqu85_dk5ewk" Type="http://schemas.openxmlformats.org/officeDocument/2006/relationships/hyperlink" Target="https://dalil.kg/document/31247" TargetMode="External"/><Relationship Id="rIdsv37xtxi-2z1br575bl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2026-09-23T18:07:16.120Z</dcterms:created>
  <dcterms:modified xsi:type="dcterms:W3CDTF">2026-09-23T18:07:16.120Z</dcterms:modified>
</cp:coreProperties>
</file>

<file path=docProps/custom.xml><?xml version="1.0" encoding="utf-8"?>
<Properties xmlns="http://schemas.openxmlformats.org/officeDocument/2006/custom-properties" xmlns:vt="http://schemas.openxmlformats.org/officeDocument/2006/docPropsVTypes"/>
</file>