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от 29 июня 1999 года УП № 157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 инвалидов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УП №250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комплексного решения проблем социальной реабилитации инвалидов, создания необходимых условий для интеграции инвалидов в общество и обеспечения им равных с другими гражданами возможностей, а также в связи с изменением состава  Совета по делам инвалидов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Президенте Кыргызской Республики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 инвалидов (далее - Программа).</w:t>
      </w:r>
    </w:p>
    <w:p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совместно с Советом по делам инвалидов при Президенте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мероприятий по реализации Программы;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организовать широкое обсуждение Программы на местах;</w:t>
      </w:r>
    </w:p>
    <w:p>
      <w:r>
        <w:rPr>
          <w:rFonts w:ascii="Arial" w:cs="Arial" w:eastAsia="Arial" w:hAnsi="Arial"/>
          <w:sz w:val="24"/>
          <w:szCs w:val="24"/>
        </w:rPr>
        <w:t xml:space="preserve">- координировать и контролировать деятельность всех министерств, ведомств, местных государственных администраций и органов местного самоуправления по реализации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ежеквартально представлять отчет о ходе выполнения Программы в Администрацию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4.(утратил силу)</w:t>
      </w:r>
    </w:p>
    <w:p>
      <w:r>
        <w:rPr>
          <w:rFonts w:ascii="Arial" w:cs="Arial" w:eastAsia="Arial" w:hAnsi="Arial"/>
          <w:sz w:val="24"/>
          <w:szCs w:val="24"/>
        </w:rPr>
        <w:t xml:space="preserve">5.(утратил силу)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2003 года УП №250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социальной политики Администрации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yz90_vtftxc0n6gcz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dalil.kg/document/3146</w:t>
      </w:r>
    </w:hyperlink>
  </w:p>
  <w:p>
    <w:pPr>
      <w:spacing w:after="0" w:before="40"/>
      <w:jc w:val="center"/>
    </w:pPr>
    <w:hyperlink w:history="1" r:id="rIdfdlhd8vovqzcyjh6-aq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yz90_vtftxc0n6gcz4j" Type="http://schemas.openxmlformats.org/officeDocument/2006/relationships/hyperlink" Target="https://dalil.kg/document/3146" TargetMode="External"/><Relationship Id="rIdfdlhd8vovqzcyjh6-aq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2026-09-25T09:11:41.481Z</dcterms:created>
  <dcterms:modified xsi:type="dcterms:W3CDTF">2026-09-25T09:11:41.481Z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