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ПРЕКРАТИЛ ДЕЙСТВИЕ
               в соответствии со статьей 36 </w:t>
      </w:r>
      <w:hyperlink w:history="1" r:id="rId_1qb4ep7boxqbjynber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</w:t>
      </w:r>
      <w:r>
        <w:rPr>
          <w:rFonts w:ascii="Arial" w:cs="Arial" w:eastAsia="Arial" w:hAnsi="Arial"/>
          <w:sz w:val="24"/>
          <w:szCs w:val="24"/>
        </w:rPr>
        <w:t xml:space="preserve"> г.Бишкекот 2 мая 2001 года № 137        ПРИКАЗ МИНИСТЕРСТВА ЗДРАВООХРАНЕНИЯ КЫРГЫЗСКОЙ РЕСПУБЛИКИ                    Об организации учета, регистрации               и судебно-наркологической экспертизы лиц,                 допускающих немедицинское потребление             психоактивных веществ в Кыргызской Республике                    (В редакции приказа Минздрава КР                     от </w:t>
      </w:r>
      <w:hyperlink w:history="1" r:id="rIdamtlyvr_kurkndkjwqs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2002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 целью совершенствования подходов и  форм  работы  с  незаконнымипотребителями  психоактивных  веществ,  а  также  улучшения мониторингапроблем, связанных с алкоголем, наркотиками и психотропными веществами,приказываю:     1. Утвердить:     1.1. Положения:     1.1.1. Утратил силу в соответствии с приказом Минздрава КР  от  </w:t>
      </w:r>
      <w:hyperlink w:history="1" r:id="rIdy8iey9wx1tk26esv5q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hyperlink w:history="1" r:id="rIdf1qoztkcfvpzojusvr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 2002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     1.1.2. </w:t>
      </w:r>
      <w:hyperlink w:history="1" r:id="rIdezvzodmz03au2am3kf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  медицинского  освидетельствования  на</w:t>
        </w:r>
      </w:hyperlink>
      <w:hyperlink w:history="1" r:id="rIdxibq7ej25cgewzaraq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предмет  установления состояния опьянения или факта употребления психо-</w:t>
        </w:r>
      </w:hyperlink>
      <w:hyperlink w:history="1" r:id="rIdjiwd9ybbsct1q8p9ei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активных веществ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1.1.3. </w:t>
      </w:r>
      <w:hyperlink w:history="1" r:id="rIdwtrochnrckkpo2rdha6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производстве  судебно-наркологической  экспертизы в Кыр-</w:t>
        </w:r>
      </w:hyperlink>
      <w:hyperlink w:history="1" r:id="rIdlclp1fqi-uqz3v-fwf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     1.1.4. </w:t>
      </w:r>
      <w:hyperlink w:history="1" r:id="rIdoo_fjjdjycpzbqy6cik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судебно-наркологических  комиссиях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(прилагается).     1.2. Протокол  медицинского  освидетельствования  для установлениясостояния опьянения или факта употребления психоактивных веществ  (при-лагается).     2. Директорам областных объединенных больниц,  начальнику управле-ния  здравоохранения мэрии г.Бишкек,  руководителям республиканских уч-реждений,  директору Республиканского центра наркологии, главному врачуОшского  областного  наркологического диспансера,  главным врачам цент-ральных районных (городских) больниц:     2.1. принять  к  исполнению вышеперечисленные нормативные правовыедокументы и обеспечить ими в необходимом количестве службы, ответствен-ные за проблемы немедицинского потребления психоактивных веществ;     2.2. обеспечить подготовку врачей и средних медработников по  воп-росам проведения медицинского освидетельствования на предмет установле-ния состояния опьянения или факта употребления психоактивных веществ набазе Республиканского центра наркологии и Ошского областного наркологи-ческого диспансера;     2.3. принять меры к улучшению организации и повышению качества ме-дицинского освидетельствования на предмет установления  состояния  опь-янения или факта употребления психоактивных веществ;     2.4. обеспечить контроль за проведением медицинского освидетельст-вования  на предмет установления состояния опьянения или факта употреб-ления психоактивных веществ в строгом соответствии с утвержденным поло-жением;     2.5. обеспечить проведение в учреждениях  здравоохранения  лабора-торных  исследований,  необходимых  для установления факта употребленияпсихоактивных веществ.     3. Отменить временные инструкции Министерства здравоохранения СССРо порядке медицинского освидетельствования для установления факта упот-ребления алкоголя и состояния опьянения от 1.09.1988 г. № 06-14/33-14 ио производстве судебно-наркологической экспертизы от  01.09.1988  г.  №06-5/63-5.     4. Контроль за исполнением настоящего приказа возложить на началь-ника ГУОМПиЛ М.Ж.Мадыбаева.      Министр здравоохранения     Кыргызской Республики                             Т.Мейманалиев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1qb4ep7boxqbjynberg2" Type="http://schemas.openxmlformats.org/officeDocument/2006/relationships/hyperlink" Target="http://kodeks.duckdns.org/document/202591" TargetMode="External"/><Relationship Id="rIdamtlyvr_kurkndkjwqss_" Type="http://schemas.openxmlformats.org/officeDocument/2006/relationships/hyperlink" Target="http://kodeks.duckdns.org/document/30208" TargetMode="External"/><Relationship Id="rIdy8iey9wx1tk26esv5qtm1" Type="http://schemas.openxmlformats.org/officeDocument/2006/relationships/hyperlink" Target="http://kodeks.duckdns.org/document/30208" TargetMode="External"/><Relationship Id="rIdf1qoztkcfvpzojusvrn3g" Type="http://schemas.openxmlformats.org/officeDocument/2006/relationships/hyperlink" Target="http://kodeks.duckdns.org/document/30208" TargetMode="External"/><Relationship Id="rIdezvzodmz03au2am3kfxco" Type="http://schemas.openxmlformats.org/officeDocument/2006/relationships/hyperlink" Target="http://kodeks.duckdns.org/document/31815" TargetMode="External"/><Relationship Id="rIdxibq7ej25cgewzaraqjs8" Type="http://schemas.openxmlformats.org/officeDocument/2006/relationships/hyperlink" Target="http://kodeks.duckdns.org/document/31815" TargetMode="External"/><Relationship Id="rIdjiwd9ybbsct1q8p9eitnz" Type="http://schemas.openxmlformats.org/officeDocument/2006/relationships/hyperlink" Target="http://kodeks.duckdns.org/document/31815" TargetMode="External"/><Relationship Id="rIdwtrochnrckkpo2rdha67b" Type="http://schemas.openxmlformats.org/officeDocument/2006/relationships/hyperlink" Target="http://kodeks.duckdns.org/document/31817" TargetMode="External"/><Relationship Id="rIdlclp1fqi-uqz3v-fwfzqn" Type="http://schemas.openxmlformats.org/officeDocument/2006/relationships/hyperlink" Target="http://kodeks.duckdns.org/document/31817" TargetMode="External"/><Relationship Id="rIdoo_fjjdjycpzbqy6cik5u" Type="http://schemas.openxmlformats.org/officeDocument/2006/relationships/hyperlink" Target="http://kodeks.duckdns.org/document/318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2026-09-23T01:22:44.181Z</dcterms:created>
  <dcterms:modified xsi:type="dcterms:W3CDTF">2026-09-23T01:22:44.181Z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