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zoietjo0aqxfpsvtj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по ценным бумагам КР от 8 января 2004 года № 3 Зарегистрировано в Министерстве юстиции Кыргызской Республики18 ноября 2002 года. Регистрационный номер 144-02                                                    Утверждено                                         </w:t>
      </w:r>
      <w:hyperlink w:history="1" r:id="rIdyxczp5ymdjdmcpxfxae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77                                ПОЛОЖЕНИЕ                о порядке выплаты дивидендов по акциям                          акционерных обществ      1. Общие положения     2. Порядок выплаты дивидендов     3. Сроки выплаты дивидендов     4. Процедура выплаты дивидендов      Настоящее Положение  разработано  в соответствии с Гражданским </w:t>
      </w:r>
      <w:hyperlink w:history="1" r:id="rIda3xohnu85gza4eqtb2kya">
        <w:r>
          <w:rPr>
            <w:rFonts w:ascii="Arial" w:cs="Arial" w:eastAsia="Arial" w:hAnsi="Arial"/>
            <w:color w:val="1D4ED8"/>
            <w:sz w:val="24"/>
            <w:szCs w:val="24"/>
            <w:u w:val="single"/>
          </w:rPr>
          <w:t xml:space="preserve">ко-</w:t>
        </w:r>
      </w:hyperlink>
      <w:hyperlink w:history="1" r:id="rId_e3vkblrmdzk5bbldicfx">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и другими законодательными актами КыргызскойРеспублики.                       3. Сроки выплаты дивидендов      3.1. Выплата объявленных общим собранием дивидендов является  обя-зательной для общества.  Исполнительные органы акционерных обществ обя-заны обеспечить выплату дивидендов по акциям в сроки, установленные об-щим собранием акционеров.     В случае не выплаты объявленных дивидендов акционеры вправе требо-вать их выплаты от общества в судебном порядке.     3.2. При выплате дивидендов акционерные общества обязаны соблюдатьследующие процедуры сроков выплаты дивидендов:      а) "день объявления дивидендов"      День объявления  дивидендов приравнивается ко дню проведения годо-вого общего собрания акционеров, на котором определяется и утверждаетсяразмер дивиденда на каждую акцию общества,  дата проведения дивиденднойпереписи, а также дата начала выплаты дивидендов акционерам.     Акционерное общество обязано в день объявления дивидендов укачать,с какого времени, в каком месте могут быть получены причитающиеся акци-онерам дивиденды.      б) "день списка акционеров"      День списка акционеров - это дата проведения дивидендной переписи,по состоянию на которую определяется список акционеров,  имеющих  правона получение дивидендов.     На дивиденды имеют право акции, приобретенные не позднее чем за 30дней до официально объявленного дня выплаты дивидендов.      в) "день выплаты дивидендов"      В этот  день  денежные средства акционерного общества,  подлежащиевыплате акционерам в виде дивидендов, перечисляются на специальный счети должны быть выданы всем акционерам по востребовании.                     4. Процедура выплаты дивидендов      4.1. Размер  дивидендов по привилегированным акциям определяется вмомент их выпуска.     4.2. Размер дивидендов:     по простым акциям определяется в соответствии с пунктом 2.2 насто-ящего  Положения и расчет по акциям данного типа осуществляется по фор-муле:                  прибыль, направляемая - сумма дивидендов по                 на выплату дивидендов   привилегированным акциям     Д (прост) = ------------------------------------------------                 количество полностью оплаченных простых акций      4.3. В случаях,  когда размер дивидендов, выплачиваемых акционерампо простым акциям, превышает размер выплат, причитающихся по привилеги-рованным акциям, держателям этих акций по решению общего собрания акци-онеров может производиться доплата до размера  дивидендов,  выплаченныхдругим акционерам, если иное не предусмотрено уставом общества.                                                               Приложение                               КОММЕНТАРИИ                к разделу 3 "Сроки выплаты дивидендов"      Акционерным обществам надлежит применять в своей практике и, соот-ветственно, внести в Устав акционерного общества следующие понятия:      а) "день объявления дивидендов"      В этот день АО объявляет о том,  что на каждую  акцию  АО  каждомувладельцу акции выплачивается определенная денежная сумма.     Согласно статье 64 пункту 1(10) </w:t>
      </w:r>
      <w:hyperlink w:history="1" r:id="rIdkjxa14qjl-n6tjdtmps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"Охозяйственных  товариществах и обществах" "порядок распределения прибы-ли" - определяется общим собранием акционеров, что означает: размер ди-видендов  может быть объявлен только по принятии решения общим собрани-ем.  Само объявление (подлежащее публикации в средствах массовой инфор-мации  или  высылаемое акционерам по почте) о выплате дивидендов обычносодержит в себе ссылку на "день списка акционеров", а также день выпла-ты, место и способ выплаты дивидендов.     При объявлении размера дивидендов следует воздерживаться от исчис-ления дивидендов в процентах "от номинальной стоимости акций".  Сущест-вует несколько причин, по которым практика выражения суммы дивидендов впроцентах к номинальной стоимости акции не может быть признана правиль-ной.     Во-первых, дивиденды представляют собой "часть чистой прибыли, ос-тавшейся после уплаты налогов,  распределяемой  среди  акционеров",  тоесть, исчисление суммы дивидендов, причитающейся на каждую акцию, в ос-нове своей не имеет никакого отношения к номинальной стоимости акции.      б) "день списка акционеров"      Каждая компания может устанавливать определенный день в году, дос-таточно  приближенный  ко  дню объявления дивидендов (в пределах месяцапосле объявления дивидендов),  в который фиксируется состав акционеров,которым будут выплачены дивиденды. Понятие "день списка" используется вцелях определения круга лиц, которым акционерным обществом будут начис-лены дивиденды.  Поскольку все попытки точно вычислить, кто имеет правона дивиденды в отдельно взятый момент (при  неограниченной  возможностипродавать  и покупать акции и некотором разрыве во времени между факти-ческим совершением сделки и момента внесения записи в  реестр  акционе-ров),  заведомо обречены на неудачу, компания может установить для себяопределенный день по выплате дивидендов.  Независимо от того,  будет лиявляться  то или иное лицо фактически акционером компании (владеть пра-вом собственности на акции акционерного общества) на день выплаты диви-дендов, находившийся в списке в "день списка" акционер приобретает пра-во на получение дивидендов по акциям,  принадлежащим на праве собствен-ности, закрепленном записью в реестре акционеров.      в) "день выплаты дивидендов"      В этот день денежные средства, подлежащие выплате акционерам акци-онерного общества в виде дивидендов,  перечисляются на специальный счети  должны быть выданы всем акционерам по востребовании в течение общегосрока исковой давности согласно статье 212  Гражданского  </w:t>
      </w:r>
      <w:hyperlink w:history="1" r:id="rIdyizeqdzey0yrsai6dxlm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этого дня предназначенные для выплаты дивидендовсредства не являются более собственностью акционерного  общества  и  немогут  быть использованы им для каких-либо других целей,  кроме выплатыдивидендов.  Акционерное общество в день объявления  дивидендов  должноуказать,  с  какого времени,  в каком месте в какой форме и т.д.  могутбыть получены причитающиеся акционерам дивиденды.      г) равный размер дивидендов, начисляемых акционерам      Акционерные общества не должны использовать принцип выплаты  диви-дендов  исходя  из периода времени,  в течение которого акционер владелакцией, по следующим причинам:     во-первых, делается  не санкционированное законом деление акционе-ров-владельцев одного класса (типа) акций по продолжительности  временивладения ими,  тем самым нарушается принцип равенства акций.  По законуправо на получение дивидендов является одним из самых значительных правакционера.  Количество  акций,  которыми владеет тот или иной акционер,является основанием для дифференцированного исчисления сумм, получаемыхв качестве дивидендов;     во-вторых, стоимость акции непосредственно перед декларацией диви-дендов  (если таковые предполагаются) будет возрастать,  включая в себясумму ожидаемых дивидендов.     Кроме того, такой способ распределения дивидендов делает нецелесо-образным для инвесторов,  рассчитывающих на получение дивидендов, вкла-дывать  в акции акционерного общества в любое другое,  чем начало года,время.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pzps9iqalqb2ko1ktoy">
      <w:r>
        <w:rPr>
          <w:rFonts w:ascii="Arial" w:cs="Arial" w:eastAsia="Arial" w:hAnsi="Arial"/>
          <w:color w:val="132D3F"/>
          <w:sz w:val="16"/>
          <w:szCs w:val="16"/>
          <w:u w:val="single"/>
        </w:rPr>
        <w:t xml:space="preserve">dalil.kg/document/31634</w:t>
      </w:r>
    </w:hyperlink>
  </w:p>
  <w:p>
    <w:pPr>
      <w:spacing w:after="0" w:before="40"/>
      <w:jc w:val="center"/>
    </w:pPr>
    <w:hyperlink w:history="1" r:id="rIdvrt55z_k0dugv0hzapz3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oietjo0aqxfpsvtje-o" Type="http://schemas.openxmlformats.org/officeDocument/2006/relationships/hyperlink" Target="https://dalil.kg/document/30944" TargetMode="External"/><Relationship Id="rIdyxczp5ymdjdmcpxfxaefc" Type="http://schemas.openxmlformats.org/officeDocument/2006/relationships/hyperlink" Target="https://dalil.kg/document/31633" TargetMode="External"/><Relationship Id="rIda3xohnu85gza4eqtb2kya" Type="http://schemas.openxmlformats.org/officeDocument/2006/relationships/hyperlink" Target="https://dalil.kg/document/5" TargetMode="External"/><Relationship Id="rId_e3vkblrmdzk5bbldicfx" Type="http://schemas.openxmlformats.org/officeDocument/2006/relationships/hyperlink" Target="https://dalil.kg/document/5" TargetMode="External"/><Relationship Id="rIdkjxa14qjl-n6tjdtmpsiv" Type="http://schemas.openxmlformats.org/officeDocument/2006/relationships/hyperlink" Target="https://dalil.kg/document/667" TargetMode="External"/><Relationship Id="rIdyizeqdzey0yrsai6dxlm3"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pzps9iqalqb2ko1ktoy" Type="http://schemas.openxmlformats.org/officeDocument/2006/relationships/hyperlink" Target="https://dalil.kg/document/31634" TargetMode="External"/><Relationship Id="rIdvrt55z_k0dugv0hzapz3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2026-10-01T14:25:20.048Z</dcterms:created>
  <dcterms:modified xsi:type="dcterms:W3CDTF">2026-10-01T14:25:20.048Z</dcterms:modified>
</cp:coreProperties>
</file>

<file path=docProps/custom.xml><?xml version="1.0" encoding="utf-8"?>
<Properties xmlns="http://schemas.openxmlformats.org/officeDocument/2006/custom-properties" xmlns:vt="http://schemas.openxmlformats.org/officeDocument/2006/docPropsVTypes"/>
</file>