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 ПРЕКРАТИЛ ДЕЙСТВИЕ
              в соответствии со статьей 36 </w:t>
      </w:r>
      <w:hyperlink w:history="1" r:id="rIdfdqavxtplpvd9vxesysg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   от 20 июля 2009 года № 241
         "О нормативных правовых актах Кыргызской Республики"Зарегистрировано в Министерстве юстиции Кыргызской Республики10 января 2003 года. Регистрационный номер 171-02            Утвержден                                Утвержденприказом Министерства финансов                </w:t>
      </w:r>
      <w:hyperlink w:history="1" r:id="rIdjkvlnuwp_e4i3_ncomj-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Министерства     Кыргызской Республики                       здравоохраненияот 11 декабря 2002 года № 326-п               Кыргызской Республики                                          от 11 декабря 2002 года № 510                                 ПОРЯДОК            формирования проекта местного бюджета 2003 года                          по здравоохранению             (по учреждениям здравоохранения Ошской области)      1. Настоящий порядок вводится в соответствии с пунктом 4 </w:t>
      </w:r>
      <w:hyperlink w:history="1" r:id="rIds8vkem4gxkjkrsh_6i9i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постанов-</w:t>
        </w:r>
      </w:hyperlink>
      <w:hyperlink w:history="1" r:id="rIdq3yr5wvar3ociwi_50xt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ления</w:t>
        </w:r>
      </w:hyperlink>
      <w:r>
        <w:rPr>
          <w:rFonts w:ascii="Arial" w:cs="Arial" w:eastAsia="Arial" w:hAnsi="Arial"/>
          <w:sz w:val="24"/>
          <w:szCs w:val="24"/>
        </w:rPr>
        <w:t xml:space="preserve">  Правительства Кыргызской Республики от 9 января 2001 года № 5 "Овведении новой системы финансирования учреждений  здравоохранения  Кыр-гызской Республики с 2001 года".     2. Средства здравоохранения, в том числе категориальные и выравни-вающие гранты,  аккумулируются на уровне областного бюджета с корректи-ровкой доходов и расходов.     3. Проект  областного  местного бюджета по здравоохранению на 2003год по бюджетным и специальным средствам формируется бюджетным  отделомтерриториального  управления Фонда обязательного медицинского страхова-ния (далее ТУ ФОМС) по учреждениям  здравоохранения,  расположенным  натерритории области, кроме учреждений, финансируемых из республиканскогобюджета.     4. Проект  областного  местного бюджета по здравоохранению на 2003год по бюджетным и специальным средствам в сводной форме формируется постатьям расходов в соответствии с контрольными показателями, утверждае-мыми областным финансовым управлением и смет расходов каждого  учрежде-ния здравоохранения.     5. Проект бюджета представляется ТУ ФОМС в установленные сроки об-ластному финансовому управлению.     6. Областное финансовое управление,  в соответствии с действующимипроцедурами,  согласовывает  проект бюджета по здравоохранению в Минис-терстве финансов Кыргызской Республики.     7. После утверждения областным Кенешем местного бюджета 2003 года,показатели по здравоохранению доводятся до ТУ ФОМС в установленные сро-ки областным финансовым управлением.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94vltues3wuve-l3n5z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dalil.kg/document/31676</w:t>
      </w:r>
    </w:hyperlink>
  </w:p>
  <w:p>
    <w:pPr>
      <w:spacing w:after="0" w:before="40"/>
      <w:jc w:val="center"/>
    </w:pPr>
    <w:hyperlink w:history="1" r:id="rIdi3qvci6gjuihbbxc03df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dqavxtplpvd9vxesysg7" Type="http://schemas.openxmlformats.org/officeDocument/2006/relationships/hyperlink" Target="https://dalil.kg/document/202591" TargetMode="External"/><Relationship Id="rIdjkvlnuwp_e4i3_ncomj-z" Type="http://schemas.openxmlformats.org/officeDocument/2006/relationships/hyperlink" Target="https://dalil.kg/document/31675" TargetMode="External"/><Relationship Id="rIds8vkem4gxkjkrsh_6i9is" Type="http://schemas.openxmlformats.org/officeDocument/2006/relationships/hyperlink" Target="https://dalil.kg/document/7834" TargetMode="External"/><Relationship Id="rIdq3yr5wvar3ociwi_50xta" Type="http://schemas.openxmlformats.org/officeDocument/2006/relationships/hyperlink" Target="https://dalil.kg/document/7834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94vltues3wuve-l3n5zv" Type="http://schemas.openxmlformats.org/officeDocument/2006/relationships/hyperlink" Target="https://dalil.kg/document/31676" TargetMode="External"/><Relationship Id="rIdi3qvci6gjuihbbxc03df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2026-10-01T15:42:23.768Z</dcterms:created>
  <dcterms:modified xsi:type="dcterms:W3CDTF">2026-10-01T15:42:23.768Z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