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 в соответствии с </w:t>
      </w:r>
      <w:hyperlink w:history="1" r:id="rIdkhepaspmyid6cjezsls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                    от 23 декабря 2008 года № 49/4 Зарегистрировано в Министерстве юстиции Кыргызской Республики8 августа 2005 года. Регистрационный номер 100-05 г.Бишкекот 27 июля 2005 года № 24/2               ПОСТАНОВЛЕНИЕ ПРАВЛЕНИЯ НАЦИОНАЛЬНОГО БАНКА                         КЫРГЫЗСКОЙ РЕСПУБЛИКИ              О внесении изменений и дополнений в Положение               "О кредите "овернайт" Национального банка                        Кыргызской Республики"      Рассмотрев проект  изменений  и  дополнений в </w:t>
      </w:r>
      <w:hyperlink w:history="1" r:id="rIddhmxlg9x9zxveap27xf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кредите "овернайт" Национального  банка  Кыргызской  Республики",  утвержденное </w:t>
      </w:r>
      <w:hyperlink w:history="1" r:id="rIdaqhezsabfvfb-oy-jhf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34/4 от 24.12.2004, регистрационный номер МЮКР 19-05 от 01.02.2005,  Правление Национального банка Кыргызской Республики постановляет:     1. Утвердить прилагаемые изменения в </w:t>
      </w:r>
      <w:hyperlink w:history="1" r:id="rIdfxmtflo0iio_2qnkdn7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  кредите  "овернайт"  Национального банка Кыргызской Республики",  утвержденное </w:t>
      </w:r>
      <w:hyperlink w:history="1" r:id="rIdcs064vq0v0xmjyu04tt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34/4 от  24.12.2004,  регистрационный  номер МЮКР 19-05 от 01.02.2005 (</w:t>
      </w:r>
      <w:hyperlink w:history="1" r:id="rIdo40e3s1cw3magprvk0n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1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     2. Утвердить прилагаемые изменения и дополнения в приложение № 1 к</w:t>
      </w:r>
      <w:hyperlink w:history="1" r:id="rIdqmidsoye_f0nno1ryex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"О кредите "овернайт" Национального банка Кыргызской Республики",  утвержденному  </w:t>
      </w:r>
      <w:hyperlink w:history="1" r:id="rIddsqwddqf7fggi13us3d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  НБКР   №   34/4   от 24.12.2004,  регистрационный номер МЮКР 19-05 от 01.02.2005 (</w:t>
      </w:r>
      <w:hyperlink w:history="1" r:id="rId5__fdcw3w-y52wsbqi2b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2</w:t>
        </w:r>
      </w:hyperlink>
      <w:r>
        <w:rPr>
          <w:rFonts w:ascii="Arial" w:cs="Arial" w:eastAsia="Arial" w:hAnsi="Arial"/>
          <w:sz w:val="24"/>
          <w:szCs w:val="24"/>
        </w:rPr>
        <w:t xml:space="preserve"> прилагается).     3. Управлению  денежно-кредитных  операций совместно с Юридическимотделом в установленном порядке  провести  государственную  регистрациюнастоящего постановления в Министерстве юстиции Кыргызской Республики.     4. Настоящее постановление вступает в силу  после  государственнойрегистрации в Министерстве юстиции Кыргызской Республики и официальногоопубликования.     5. С момента вступления в силу настоящего постановления,  признатьутратившим  силу  пункт  6  </w:t>
      </w:r>
      <w:hyperlink w:history="1" r:id="rIdh-rzv3s5v8-5kevqzfa2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Правления  НБКР  №  34/4  от24.12.2004  г.,  регистрационный номер МЮКР 19-05 от 01.02.2005 г.,  "Опроекте Положения "О кредите "овернайт" Национального банка  КыргызскойРеспублики" и постановление Правления НБКР № 16/13 от 19.05.2005 г.     6. После опубликования зарегистрированного нормативного  правовогоакта информировать Министерство юстиции Кыргызской Республики об источ-нике опубликования (наименование издания, его номер и дата).     7. Контроль  за  исполнением настоящего постановления возложить назаместителя Председателя НБКР Ишенбаева М.Б.      Председатель Правления Национального     банка Кыргызской Республики                       У.Сарбанов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№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постановлению Правления                                                Национального банка                                               Кыргызской Республики                                            от 27 июля 2005 года № 24/2      Изменения в  </w:t>
      </w:r>
      <w:hyperlink w:history="1" r:id="rIdzvff1c8s2gcarmoj_bb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"О  кредите "овернайт" Национального банкаКыргызской Республики",  утвержденное </w:t>
      </w:r>
      <w:hyperlink w:history="1" r:id="rIdmtol6wmm7yyhnb_nyhx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  НБКР  №34/4 от 24.12.2004, регистрационный номер МЮКР 19-05 от 01.02.2005:     - в пункте 3.3 главы 3 слова: "за исключением случая, определенно-го в главе 5 настоящего Положения" исключить;     - главу 5 исключить.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Приложение № 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к постановлению Правления                                                Национального банка                                               Кыргызской Республики                                            от 27 июля 2005 года № 24/2      Изменения и дополнения в Приложение № 1  к  </w:t>
      </w:r>
      <w:hyperlink w:history="1" r:id="rIduuwagar2d2n84fi9ogy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  "О  кредите"овернайт"  Национального  банка Кыргызской Республики",  утвержденному</w:t>
      </w:r>
      <w:hyperlink w:history="1" r:id="rIde1cwrqzobwmtflegahu7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НБКР № 34/4 от 24.12.2004, регистрационный но-мер МЮКР 19-05 от 01.02.2005:     - в пункте 1.6 исключить слова: "за исключением случая, предусмот-ренного в пункте 2.19 настоящего Генерального соглашения";     - пункт 2.14 после слов: "внесудебном порядке" дополнить предложе-нием следующего содержания:  "При этом НБКР предварительно в письменнойформе извещает Банк-заемщик о неисполнении им в срок своих обязательстви  начале  процедуры  обращения взыскания НБКР на предмет залога в видезаклада";     - пункт  2.15  изложить  в следующей редакции:  "В случаях,  когдапредметом заклада выступают ценные бумаги,  НБКР может осуществить своиправа  по  обращению взыскания невыполненного обязательства сразу в мо-мент наступления срока исполнения обязательства,  обеспеченного  закла-дом.  В случаях, когда предметом заклада выступают другие высоколиквид-ные активы,  НБКР может осуществить свои права по  обращению  взысканияневыполненного обязательства в соответствии со сроками и порядком, пре-дусмотренными статьями 58, 60 </w:t>
      </w:r>
      <w:hyperlink w:history="1" r:id="rIdexsmvyl6duhqngduspu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     - пункт 2.19 исключить;     - пункт 3.1 изложить в следующей редакции:  "В случае неисполненияБанком-заемщиком своих обязательств по погашению основной суммы кредитаи начисленных по нему процентов в сроки,  указанные в п.2.12 настоящегоГенерального  соглашения,  Банк-заемщик предоставляет НБКР право сразу,начиная с момента неисполнения  обязательств,  в  безакцептном  порядкесписывать  с  корреспондентского счета Банка-заемщика в НБКР средства всуммах,  необходимых для погашения основной суммы кредита и начисленныхпо  нему  процентов.  При этом НБКР обязан высвободить предмет залога впределах суммы,  списанной с корреспондентского счета Банка-заемщика  вНБКР.";     - главу 4 дополнить пунктом 4.2 следующего содержания:  "В  случаенесвоевременного  исполнения обязательств по кредиту,  виновная сторонавыплачивает единовременный штраф в размере 1% от суммы кредита.";     - нумерацию пунктов 4.2,  4.3, 4.4 изменить соответственно на 4.3,4.4, 4.5.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rap8ewz1rcuojgb1x5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dalil.kg/document/31715</w:t>
      </w:r>
    </w:hyperlink>
  </w:p>
  <w:p>
    <w:pPr>
      <w:spacing w:after="0" w:before="40"/>
      <w:jc w:val="center"/>
    </w:pPr>
    <w:hyperlink w:history="1" r:id="rId4urpbpalbfaqwqkvrfy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epaspmyid6cjezslszt" Type="http://schemas.openxmlformats.org/officeDocument/2006/relationships/hyperlink" Target="https://dalil.kg/document/301159" TargetMode="External"/><Relationship Id="rIddhmxlg9x9zxveap27xfqp" Type="http://schemas.openxmlformats.org/officeDocument/2006/relationships/hyperlink" Target="https://dalil.kg/document/31121" TargetMode="External"/><Relationship Id="rIdaqhezsabfvfb-oy-jhfjw" Type="http://schemas.openxmlformats.org/officeDocument/2006/relationships/hyperlink" Target="https://dalil.kg/document/31102" TargetMode="External"/><Relationship Id="rIdfxmtflo0iio_2qnkdn7zw" Type="http://schemas.openxmlformats.org/officeDocument/2006/relationships/hyperlink" Target="https://dalil.kg/document/31121" TargetMode="External"/><Relationship Id="rIdcs064vq0v0xmjyu04tt60" Type="http://schemas.openxmlformats.org/officeDocument/2006/relationships/hyperlink" Target="https://dalil.kg/document/31102" TargetMode="External"/><Relationship Id="rIdo40e3s1cw3magprvk0ncs" Type="http://schemas.openxmlformats.org/officeDocument/2006/relationships/hyperlink" Target="https://dalil.kg/document/31715#1" TargetMode="External"/><Relationship Id="rIdqmidsoye_f0nno1ryexmz" Type="http://schemas.openxmlformats.org/officeDocument/2006/relationships/hyperlink" Target="https://dalil.kg/document/31121" TargetMode="External"/><Relationship Id="rIddsqwddqf7fggi13us3dnk" Type="http://schemas.openxmlformats.org/officeDocument/2006/relationships/hyperlink" Target="https://dalil.kg/document/31102" TargetMode="External"/><Relationship Id="rId5__fdcw3w-y52wsbqi2b7" Type="http://schemas.openxmlformats.org/officeDocument/2006/relationships/hyperlink" Target="https://dalil.kg/document/31715#2" TargetMode="External"/><Relationship Id="rIdh-rzv3s5v8-5kevqzfa27" Type="http://schemas.openxmlformats.org/officeDocument/2006/relationships/hyperlink" Target="https://dalil.kg/document/31102" TargetMode="External"/><Relationship Id="rIdzvff1c8s2gcarmoj_bbqa" Type="http://schemas.openxmlformats.org/officeDocument/2006/relationships/hyperlink" Target="https://dalil.kg/document/31121" TargetMode="External"/><Relationship Id="rIdmtol6wmm7yyhnb_nyhxtf" Type="http://schemas.openxmlformats.org/officeDocument/2006/relationships/hyperlink" Target="https://dalil.kg/document/31102" TargetMode="External"/><Relationship Id="rIduuwagar2d2n84fi9ogyri" Type="http://schemas.openxmlformats.org/officeDocument/2006/relationships/hyperlink" Target="https://dalil.kg/document/31121" TargetMode="External"/><Relationship Id="rIde1cwrqzobwmtflegahu7u" Type="http://schemas.openxmlformats.org/officeDocument/2006/relationships/hyperlink" Target="https://dalil.kg/document/31102" TargetMode="External"/><Relationship Id="rIdexsmvyl6duhqngdusput5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rap8ewz1rcuojgb1x5d" Type="http://schemas.openxmlformats.org/officeDocument/2006/relationships/hyperlink" Target="https://dalil.kg/document/31715" TargetMode="External"/><Relationship Id="rId4urpbpalbfaqwqkvrfy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2026-09-25T08:39:30.823Z</dcterms:created>
  <dcterms:modified xsi:type="dcterms:W3CDTF">2026-09-25T08:39:30.823Z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