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Соцфонда КР                    от 16 августа 2004 года № 289-п Зарегистрировано в Министерстве юстиции Кыргызской Республики20 апреля 2001 года. Регистрационный номер 69 г.Бишкекот 19 апреля 2001 года № 81-п             ПРИКАЗ СОЦИАЛЬНОГО ФОНДА КЫРГЫЗСКОЙ РЕСПУБЛИКИ             Об утверждении инструктивного письма "О порядке             взимания страховых взносов с юридических лиц,               созданных в соответствии с международными                   соглашениями, и с их работников"      В целях  регулирования порядка взимания страховых взносов по госу-дарственному социальному страхованию с  юридических  лиц,  созданных  иосуществляющих свою деятельность на основе международных соглашений и сих работников, приказываю:     1. Утвердить  </w:t>
      </w:r>
      <w:hyperlink w:history="1" r:id="rIdikiuqlu0lv2zyn02qae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Инструктивное  письмо</w:t>
        </w:r>
      </w:hyperlink>
      <w:r>
        <w:rPr>
          <w:rFonts w:ascii="Arial" w:cs="Arial" w:eastAsia="Arial" w:hAnsi="Arial"/>
          <w:sz w:val="24"/>
          <w:szCs w:val="24"/>
        </w:rPr>
        <w:t xml:space="preserve">  "О порядке взимания страховыхвзносов с юридических лиц,  созданных в соответствии  с  международнымисоглашениями, и с их работников".     2. Установить,  что настоящий приказ подлежит обязательной регист-рации в Министерстве юстиции Кыргызской Республики.     3. Общему отделу Социального фонда  довести  настоящий  приказ  досведения областных,  Бишкекского городского управлений,  районных и го-родских отделений Социального фонда.     4. Контроль за исполнением настоящего приказа возложить на первогозаместителя Председателя Абдыкалыкова О.А.      Председатель Социального фонда     Кыргызской Республики                             А.Кыпчакбаева                           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приказом Социального фонда                                              Кыргызской Республики                                          от 19 апреля 2001 года № 81-п                          ИНСТРУКТИВНОЕ ПИСЬМО                 о порядке взимания страховых взносов              с юридических лиц, созданных в соответствии                    с международными соглашениями,                           и с их работников      Данное Инструктивное  письмо регулирует порядок взимания страховыхвзносов по государственному социальному страхованию с юридических  лиц,созданных  и  осуществляющих  свою деятельность на основе международныхсоглашений,  и их работников,  и является обязательным  для  исполнениявсеми структурными подразделениями Социального фонда Кыргызской Респуб-лики.                            1. Вводная часть      1.1. В соответствии с Законом  Кыргызской  Республики  "О  тарифахстраховых  взносов  по государственному социальному страхованию" юриди-ческие лица,  зарегистрированные на  территории  Кыргызской  Республикиобязаны  уплачивать  страховые взносы с фонда оплаты труда в Социальныйфонд Кыргызской Республики,  а также удерживать и перечислять страховыевзносы из заработной платы своих сотрудников.     1.2. В то же время,  на территории Кыргызской Республики зарегист-рированы и действуют юридические лица,  созданные в соответствии с раз-личными международными соглашениями.  Финансирование данных юридическихлиц  производится из средств,  предоставляемых Кыргызской Республике наосновании международных соглашений.     1.3. В  соответствии с условиями международных соглашений,  средс-тва,  предоставляемые в виде кредитов Кыргызской Республике,  не  могутиспользоваться для выплаты любых видов налогов, сборов и пошлин на тер-ритории заемщика.     1.4. В  соответствии  со статьей 8 </w:t>
      </w:r>
      <w:hyperlink w:history="1" r:id="rIdpi1rapprvvzko-pltm6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"Онормативных правовых актах Кыргызской Республики" в случаях несоответс-твия  закона  Кыргызской Республики заключенным в установленном порядкемеждународным договорам, применяются правила, установленные этими дого-ворами.     1.5. На основании вышеизложенного, руководствуясь статьей 8 </w:t>
      </w:r>
      <w:hyperlink w:history="1" r:id="rIdb4lc_wdso4zvlv761zw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"О нормативных правовых актах Кыргызской Респуб-лики", и принимая во внимание, что граждане Кыргызской Республики явля-ются  плательщиками страховых взносов вне зависимости от источников по-лучения дохода,  устанавливается нижеследующий порядок взимания страхо-вых  взносов для юридических лиц,  созданных на основании международныхсоглашений, и их сотрудников.                    2. Плательщики страховых взносов      2.1. Признание юридического лица, созданного на основании междуна-родного соглашения,  плательщиком страховых взносов по государственномусоциальному страхованию осуществляется в зависимости от источников  фи-нансирования  расходов  на выплату заработной платы сотрудникам данногоюридического лица:     а) если  все  расходы  юридического  лица финансируются из средствкредита, предоставленного Кыргызской Республике в соответствии с между-народным соглашением,  предусматривающим, что средства кредита не могутиспользоваться для выплаты любых видов налогов, сборов и пошлин на тер-ритории заемщика,  то страховые взносы на фонд оплаты труда не начисля-ются;     б) если  юридическое  лицо  получает доходы от осуществления своейдеятельности на территории Кыргызской Республики,  то страховые  взносына фонд оплаты труда начисляются и взимаются в полном объеме;     в) если расходы юридического лица финансируются  за  счет  грантовбез  подписания международного соглашения,  то страховые взносы на фондоплаты труда начисляются и взимаются в полном объеме.     2.2. Вне  зависимости от источников финансирования расходов юриди-ческого лица,  все граждане Кыргызской Республики,  получающие доходы вданном  юридическом лице,  являются плательщиками страховых взносов,  истраховые взносы от их заработной платы должны удерживаться и  перечис-ляться в Социальный фонд Кыргызской Республики в соответствии с утверж-денными тарифами.     2.3. Ответственность за перечисление страховых взносов (в том чис-ле - из заработной платы сотрудников) лежит на руководителе  и  главномбухгалтере юридического лица.                3. Уплата страховых взносов сотрудниками                  проектов международных организаций,                   осуществляющих свою деятельность                   без образования юридического лица      3.1. Граждане Кыргызской Республики работающие по контракту в про-ектах, созданных международными организациями без образования юридичес-кого лица, производят оплату страховых взносов путем приобретения стра-ховых  полисов  в  соответствии с Положением о порядке уплаты страховыхвзносов путем приобретения страховых полисов,  утвержденным </w:t>
      </w:r>
      <w:hyperlink w:history="1" r:id="rIdwxl0baxfrx9boqvnn46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gwvvo_dfghti6jroi5h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февраля 2000 года № 100,с изменениями,  внесенными </w:t>
      </w:r>
      <w:hyperlink w:history="1" r:id="rIdbqglqe3jcderirgpe5v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10 апреля 2001 года № 162.             4. Применение настоящего Инструктивного письма      4.1. Начисленные,  но  не  уплаченные  страховые  взносы,  а такжештрафные санкции, начисленные ранее за неуплату страховых взносов, под-лежат аннулированию в случае, если юридическое лицо относится к катего-рии а) пункта 2.1 настоящего письма.     4.2. Настоящее  Инструктивное  письмо  не  является основанием длявозврата страховых взносов,  уплаченных юридическими лицами до его при-нятия, т.к. поступившие средства уже распределены на персональные счетазастрахованных лиц.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q0ekhbzhjztspfzih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dalil.kg/document/31803</w:t>
      </w:r>
    </w:hyperlink>
  </w:p>
  <w:p>
    <w:pPr>
      <w:spacing w:after="0" w:before="40"/>
      <w:jc w:val="center"/>
    </w:pPr>
    <w:hyperlink w:history="1" r:id="rIdj96xqb_onvlagidtfem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iuqlu0lv2zyn02qaema" Type="http://schemas.openxmlformats.org/officeDocument/2006/relationships/hyperlink" Target="https://dalil.kg/document/31803#1" TargetMode="External"/><Relationship Id="rIdpi1rapprvvzko-pltm6pm" Type="http://schemas.openxmlformats.org/officeDocument/2006/relationships/hyperlink" Target="https://dalil.kg/document/641" TargetMode="External"/><Relationship Id="rIdb4lc_wdso4zvlv761zwid" Type="http://schemas.openxmlformats.org/officeDocument/2006/relationships/hyperlink" Target="https://dalil.kg/document/641" TargetMode="External"/><Relationship Id="rIdwxl0baxfrx9boqvnn46w_" Type="http://schemas.openxmlformats.org/officeDocument/2006/relationships/hyperlink" Target="https://dalil.kg/document/7104" TargetMode="External"/><Relationship Id="rIdgwvvo_dfghti6jroi5hlx" Type="http://schemas.openxmlformats.org/officeDocument/2006/relationships/hyperlink" Target="https://dalil.kg/document/7104" TargetMode="External"/><Relationship Id="rIdbqglqe3jcderirgpe5vyu" Type="http://schemas.openxmlformats.org/officeDocument/2006/relationships/hyperlink" Target="https://dalil.kg/document/67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q0ekhbzhjztspfzihpd" Type="http://schemas.openxmlformats.org/officeDocument/2006/relationships/hyperlink" Target="https://dalil.kg/document/31803" TargetMode="External"/><Relationship Id="rIdj96xqb_onvlagidtfem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2026-10-01T01:20:25.138Z</dcterms:created>
  <dcterms:modified xsi:type="dcterms:W3CDTF">2026-10-01T01:20:25.138Z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