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vi7_r-hkpy0vu1jeypzs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24 мая 2002 года № 280/1 Зарегистрировано в Министерстве юстиции Кыргызской Республики18 июня 2001 года. Регистрационный номер 92-01                                                     Утверждены                                               </w:t>
      </w:r>
      <w:hyperlink w:history="1" r:id="rIdxut9f8ohm8zlvwvwrhcj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21 мая 2001 года № 226/1                                 ПРАВИЛА          приема в средние профессиональные учебные заведения            Кыргызской Республики на 2001-2002 учебный год                           I. Общие положения      1.1. В  соответствии с </w:t>
      </w:r>
      <w:hyperlink w:history="1" r:id="rIdnbatsraf7l8mowvktbg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право поступления в  средние  профессиональные  учебные  заведенияКыргызской  Республики  предоставляется  лицам,  имеющим  среднее общее(полное) образование и основное образование (9 классов),  если  среднеепрофессиональное учебное заведение осуществляет подготовку специалистовна базе 9 класса.     1.2. Граждане  Кыргызской  Республики имеют право получить на кон-курсной  основе бесплатное среднее профессиональное образование в сред-них профессиональных учебных заведениях (спузах).     1.3. Граждане других государств принимаются на бесплатное обучениев спузы Кыргызской Республики  в  соответствии  с  межгосударственными,межправительственными,  межведомственными соглашениями и договорами,  атакже на платную форму обучения по прямым договорам между спузом и  фи-зическими или юридическими лицами.     1.4. Иностранные граждане должны предъявить приемной комиссии  до-кумент об образовании,  эквивалентный государственному документу об об-щем среднем (полном) образовании Кыргызской Республики. (См. п.1).     1.5. Абитуриент  имеет  право  ознакомиться с Уставом (Положением)учебного заведения,  его лицензиями и сертификатами,  правилами  приемаспуза, а также программами вступительных испытаний и другой необходимойинформацией.     При приеме на платную форму обучения приемная комиссия обязана оз-накомить абитуриента с договором об условиях обучения,  взаимных обяза-тельствах в осуществлении учебного процесса,  размерах и порядке внесе-ния платы за обучение.     Правила приема  спузов  независимо от организационно-правовых формразрабатываются на основе настоящих Правил и согласуются с  Управлениемвысшего и среднего профессионального образования Министерства образова-ния и культуры Кыргызской Республики.               II. Порядок осуществления приема в средние                  профессиональные учебные заведения      2.1. Прием  в  спузы проводится по личному заявлению граждан.  Приподаче заявления о приеме абитуриент предъявляет документ, удостоверяю-щий его личность и гражданство.  К заявлению прилагаются документ госу-дарственного образца об общем среднем (полном) образовании, медицинскаясправка (форма N 086У) и необходимое количество фотографий.     Зачисление производится после предоставления подлинника  документаоб образовании. Дополнительные документы могут быть представлены абиту-риентом,  если он претендует на льготы,  установленные Правилами приемавуза.     2.2. Прием документов, от поступающих на очную форму обучения, на-чинается  с 15 июня и заканчивается не позднее 5 августа текущего года.Изменение сроков приема документов согласуется с Управлением ВиСПО. За-числение  проводится  спузом  после окончания вступительных испытаний изаканчивается не позднее, чем за неделю до начала учебных занятий.     Прием документов,  проведение вступительных испытаний и зачислениев негосударственные и контрактные подразделения государственных  спузовзавершается не позднее 25 августа 2001 года.     Сроки приема документов,  вступительные испытания и зачисление  назаочную форму обучения определяются Правилами приема спуза.  Зачислениезавершается не позднее 1 октября текущего года.     2.3. Сроки приема документов, вступительных испытаний и зачисленияна специальности искусства по мере необходимости согласуются с Управле-нием ВиСПО.     2.4. Главными критериями для поступления в спузы  Кыргызской  Рес-публики,  независимо от организационно-правовых форм,  являются уровеньзнаний и способности поступающего,  для установления которых проводятсявступительные испытания.     2.5. В правилах приема спуза  определяются:  количество  экзаменов(не менее двух, но не более четырех, одно из испытаний - по языку), пе-речень предметов,  профилирующий предмет по специальности (направлению)и порядок рассмотрения апелляций абитуриентов.     2.6. Вступительные испытания могут проводиться в форме  тестирова-ния,  экзамена (устно и письменно), собеседования, прослушивания, прос-мотра и др.     2.7. Абитуриент  имеет  право  сдавать  вступительные испытания накыргызском (государственном) или на  русском  (официальном)  языках,  атакже на языке, установленном правилами приема соответствующего спуза.     2.8. Зачисление на первый курс проводится строго на конкурсной ос-нове. Порядок проведения конкурса устанавливается Правилами приема.     2.9. Граждане,  имеющие диплом республиканской школьной  олимпиады2001 года 1, 2, 3 степени зачисляются без вступительных испытаний, еслипредмет олимпиады соответствует профилирующей дисциплине специальности.     Граждане, имеющие диплом 1-ой степени областной школьной олимпиады2001 года зачисляются на  педагогические  специальности,  если  предметолимпиады соответствует профилирующей специальности.     2.10. Граждане,  окончившие среднее учреждение образования с отли-чием  зачисляются в спузы без вступительных испытаний на педагогическиеспециальности,  перечень которых устанавливается правилами  приема.  Нанепедагогические  и остродефицитные специальности сдают один экзамен попрофилирующему предмету,  при получении высшего бала  освобождаются  отсдачи остальных экзаменов.     Иностранные граждане,  имеющие документ об образовании с  отличием(или  медалисты),  сдают  один экзамен по профилирующему предмету и приполучении высшего бала освобождаются от других экзаменов.     2.11. При  зачислении  абитуриента без вступительных испытаний,  введомость выставляется оценка "отлично" по профилирующей  дисциплине  всоответствии с предъявленным документом об образовании государственногообразца Кыргызской Республики.     2.12. Для лиц, поступающих на специальности искусства и физическойкультуры и имеющих отличия в уровне подготовки, подтвержденные грамота-ми,  свидетельствами,  удостоверениями лауреатов, мастеров спорта, раз-рядников и др., спуз вправе устанавливать особые условия приема.     2.13. Вне конкурса при наличии балла, соответствующего положитель-ной оценке (устанавливаемого вузом), зачисляются:     - военнослужащие, уволенные в запас и имеющие право на льготы, ус-тановленные Правительством;     - дети - круглые сироты и дети, оставшиеся без попечения родителей(до 18 лет включительно);     - инвалиды  1 и 2 группы,  которым по заключению врачебно-трудовыхэкспертных комиссий не противопоказано обучение в  вузе  по  избранномунаправлению (специальности).     Правилами приема спуза в необходимых случаях могут устанавливатьсядополнительные  льготы  для отдельных категорий граждан Кыргызской Рес-публики по согласованию с Управлением ВиСПО.     2.14. Вступительные  испытания  (кроме испытаний по специальностямискусства и физической культуры) проводятся по программам, соответству-ющим учебным программам среднего образования.     2.15. Абитуриент, не явившийся на вступительные испытания без ува-жительной причины или получивший неудовлетворительную оценку, не допус-кается к последующим вступительным испытаниям,  не участвует в конкурсеи не зачисляется в спуз.     2.16. Заявления абитуриентов об апелляции рассматриваются  апелля-ционной комиссией, созданной в спузе, в день объявления оценки.     2.17. Спуз,  независимо от организационно-правовых, представляет вМинистерство образования и культуры итоговые данные о приеме в сроки:     - на обучение за счет средств бюджета по очной форме - до  15  ав-густа;     - на обучение на платной основе по очной форме - до 30 августа;     - по заочной форме обучения - до 15 октября.     2.18. Кандидатуры ответственных секретарей приемных комиссий  спу-зов согласуются с Управлением ВиСПО.     2.19. Порядок зачисления студентов устанавливается спузом в преде-лах требований настоящего Правила, исходя из необходимости обязательно-го выполнения государственного заказа по всем направлениям и  специаль-ностям.     2.20. План приема на платные формы обучения в государственные спу-зы  согласуются  с Министерством образования и культуры Кыргызской Рес-публики.     2.21. Сметы  расходов на подготовку специалистов согласуются с На-циональной комиссией по защите и развитию  конкуренции  при  ПрезидентеКыргызской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uyef491gs8dcz-51gjy">
      <w:r>
        <w:rPr>
          <w:rFonts w:ascii="Arial" w:cs="Arial" w:eastAsia="Arial" w:hAnsi="Arial"/>
          <w:color w:val="132D3F"/>
          <w:sz w:val="16"/>
          <w:szCs w:val="16"/>
          <w:u w:val="single"/>
        </w:rPr>
        <w:t xml:space="preserve">dalil.kg/document/31833</w:t>
      </w:r>
    </w:hyperlink>
  </w:p>
  <w:p>
    <w:pPr>
      <w:spacing w:after="0" w:before="40"/>
      <w:jc w:val="center"/>
    </w:pPr>
    <w:hyperlink w:history="1" r:id="rIdfmoj-s64ta8gey8a0tx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7_r-hkpy0vu1jeypzs4" Type="http://schemas.openxmlformats.org/officeDocument/2006/relationships/hyperlink" Target="https://dalil.kg/document/31529" TargetMode="External"/><Relationship Id="rIdxut9f8ohm8zlvwvwrhcji" Type="http://schemas.openxmlformats.org/officeDocument/2006/relationships/hyperlink" Target="https://dalil.kg/document/31832" TargetMode="External"/><Relationship Id="rIdnbatsraf7l8mowvktbgsj"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uyef491gs8dcz-51gjy" Type="http://schemas.openxmlformats.org/officeDocument/2006/relationships/hyperlink" Target="https://dalil.kg/document/31833" TargetMode="External"/><Relationship Id="rIdfmoj-s64ta8gey8a0tx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2026-09-30T18:53:04.785Z</dcterms:created>
  <dcterms:modified xsi:type="dcterms:W3CDTF">2026-09-30T18:53:04.785Z</dcterms:modified>
</cp:coreProperties>
</file>

<file path=docProps/custom.xml><?xml version="1.0" encoding="utf-8"?>
<Properties xmlns="http://schemas.openxmlformats.org/officeDocument/2006/custom-properties" xmlns:vt="http://schemas.openxmlformats.org/officeDocument/2006/docPropsVTypes"/>
</file>