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br7-yryokoqby0r53p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марта 2000 года. Регистрационный номер 38 г.Бишкекот 17 марта 2000 года № 22-п        ПРИКАЗ МИНИСТЕРСТВА ИНОСТРАННЫХ ДЕЛ КЫРГЫЗСКОЙ РЕСПУБЛИКИ      В целях упорядочения правил оформления виз для представителей меж-дународных организаций, аккредитованных в Кыргызской Республике, прика-зываю:     1. Утвердить  список международных организаций,  аккредитованных вКыргызской Республике, освобожденных от уплаты консульских сборов, взи-маемых при оформлении виз, включая фактические расходы (Приложение 1).     2. Утвердить список международных организаций,  аккредитованных  вКыргызской Республике, освобожденных от уплаты консульских сборов, взи-маемых при оформлении виз (Приложение 2).     3. Приказы  №  56  от  18.03.1999  года и № 160 от 23.08.1999 годапризнать утратившими силу.     4. Консульскому управлению внести данный приказ на государственнуюрегистрацию в Министерство юстиции Кыргызской Республики.     Министр иностранных дел     Кыргызской Республики                             М.Иманалиев                                                             Приложение 1                                 СПИСОК             международных организаций, аккредитованных в            Кыргызской Республике, освобожденных от уплаты            консульских сборов при оформлении виз, включая                          фактические расходы      1. Представительство Программы ООН (ПРООН).     2. Управление Верховного Комиссара ООН по делам беженцев.                                                             Приложение 2                                 СПИСОК             международных организаций, аккредитованных в            Кыргызской Республике, освобожденных от уплаты                 консульских сборов при оформлении виз      1. Представительство Всемирного банка.     2. Представительство Азиатского банка развития.     3. Исламский банк развития.     4. Представительство Международного валютного фонда.     5. Координационный центр комиссии Европейского союза (ТАСИС).     6. Швейцарский координационный офис.     7. Представительство Международной телерадиокомпании "МИР".     8. Всемирная организация здравоохранения.     9. Детский фонд (ЮНИСЕФ).     10. Германское общество технического сотрудничества (ГТС).     11. Датское агентство по международному сотрудничеству.     12. Турецкое агентство по международному сотрудничеству (ТИКА).     13. Представительство Корпуса мира.     14. Международная организация по миграции (МОМ).     15. Международная  федерация Красного креста и полумесяца и ее фи-лиалы в Кыргызской Республике.     16. Гуманитарная организация "Фармацевты без границ".     17. Гуманитарная организация "Врачи без границ".</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rvjegnn7rjrin2-mb5b">
      <w:r>
        <w:rPr>
          <w:rFonts w:ascii="Arial" w:cs="Arial" w:eastAsia="Arial" w:hAnsi="Arial"/>
          <w:color w:val="132D3F"/>
          <w:sz w:val="16"/>
          <w:szCs w:val="16"/>
          <w:u w:val="single"/>
        </w:rPr>
        <w:t xml:space="preserve">dalil.kg/document/31953</w:t>
      </w:r>
    </w:hyperlink>
  </w:p>
  <w:p>
    <w:pPr>
      <w:spacing w:after="0" w:before="40"/>
      <w:jc w:val="center"/>
    </w:pPr>
    <w:hyperlink w:history="1" r:id="rIdlcglnpq_3t7yg27qofg7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r7-yryokoqby0r53pz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rvjegnn7rjrin2-mb5b" Type="http://schemas.openxmlformats.org/officeDocument/2006/relationships/hyperlink" Target="https://dalil.kg/document/31953" TargetMode="External"/><Relationship Id="rIdlcglnpq_3t7yg27qofg7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2026-09-30T15:32:54.559Z</dcterms:created>
  <dcterms:modified xsi:type="dcterms:W3CDTF">2026-09-30T15:32:54.559Z</dcterms:modified>
</cp:coreProperties>
</file>

<file path=docProps/custom.xml><?xml version="1.0" encoding="utf-8"?>
<Properties xmlns="http://schemas.openxmlformats.org/officeDocument/2006/custom-properties" xmlns:vt="http://schemas.openxmlformats.org/officeDocument/2006/docPropsVTypes"/>
</file>