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Республики11 апреля 2000 года. Регистрационный номер 52 г.Бишкекот 9 марта 2000 года № 10/1               ПОСТАНОВЛЕНИЕ ПРАВЛЕНИЯ НАЦИОНАЛЬНОГО БАНКА                         КЫРГЫЗСКОЙ РЕСПУБЛИКИ            О Положении о выпуске, размещении и погашении нот               Национального банка Кыргызской Республики      Правление Национального  банка  Кыргызской Республики,  рассмотревПоложение о выпуске,  размещении и погашении  нот  Национального  банкаКыргызской Республики, постановляет:     1. (Утрачивает  силу  с  момента  вступления  в силу постановленияПравления Нацбанка КР от </w:t>
      </w:r>
      <w:hyperlink w:history="1" r:id="rId8rfxxvz3zupregf989g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сентября 2005 года № 28/2</w:t>
        </w:r>
      </w:hyperlink>
      <w:r>
        <w:rPr>
          <w:rFonts w:ascii="Arial" w:cs="Arial" w:eastAsia="Arial" w:hAnsi="Arial"/>
          <w:sz w:val="24"/>
          <w:szCs w:val="24"/>
        </w:rPr>
        <w:t xml:space="preserve">)     2. Постановление  Правления № 13/1 от 11.06.98 г.  "Об утвержденииПоложения о краткосрочных ценных бумагах  (нотах)  Национального  банкаКыргызской Республики" признать утратившим силу с момента регистрации вМинистерстве юстиции Кыргызской Республики Положения о выпуске,  разме-щении и погашении нот Национального банка Кыргызской Республики.     3. Управлению денежно-кредитных операций Национального банка  Кыр-гызской  Республики довести настоящее постановление до сведения коммер-ческих банков и АООТ "РСК".     4. Контроль  за  исполнением настоящего постановления возложить назаместителя Председателя Национального банка Кыргызской Республики  Аб-думанапова Э.С.      Председатель Правления Национального банка     Кыргызской Республики                             У.Сарбанов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5rxscqgam7pwg2tswin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dalil.kg/document/31974</w:t>
      </w:r>
    </w:hyperlink>
  </w:p>
  <w:p>
    <w:pPr>
      <w:spacing w:after="0" w:before="40"/>
      <w:jc w:val="center"/>
    </w:pPr>
    <w:hyperlink w:history="1" r:id="rId_imluydykuqjdvqvtr2t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rfxxvz3zupregf989gnv" Type="http://schemas.openxmlformats.org/officeDocument/2006/relationships/hyperlink" Target="https://dalil.kg/document/30030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5rxscqgam7pwg2tswind" Type="http://schemas.openxmlformats.org/officeDocument/2006/relationships/hyperlink" Target="https://dalil.kg/document/31974" TargetMode="External"/><Relationship Id="rId_imluydykuqjdvqvtr2t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2026-09-25T09:46:56.679Z</dcterms:created>
  <dcterms:modified xsi:type="dcterms:W3CDTF">2026-09-25T09:46:56.679Z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