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jgyrvnn9i1s8pdu-rr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118                               Утверждено                    </w:t>
      </w:r>
      <w:hyperlink w:history="1" r:id="rId211q-hyr20wb8faw9gpqc">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20 октября 2000 года N 631                                ПОЛОЖЕНИЕ      о Совете по развитию малого и среднего предпринимательства                при Правительстве Кыргызской Республики              (В редакции </w:t>
      </w:r>
      <w:hyperlink w:history="1" r:id="rId3zydmuwbiuphzbjhfo0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декабря 2000 года N 713)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состава  представителейпредпринимательских     структур    путем    голосования    избираетсязаместитель  председателя  Совета.   Также  из  числа  членов   Советаобразуются   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Совет в соответствии с  резолюцией  I  съезда  предпринимателейКыргызстана  выполняет функции исполнительного органа  съезда.   ЧленыСовета  обеспечивают  его  эффективную работу  и  выполнение  принятыхрешений,   а    также  решений  съездов  и  ежегодных  республиканскихконференций предпринимателей.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неносятобщего для деловой ситуации характера.    15.    Рекомендации   Совета,   направляемые    на    рассмотрениеПравительства   Кыргызской  Республики,  не могут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Протокольное   и   организационное   обслуживание    Советаосуществляет секретариат, состоящий из 2 человек.    18.  В  соответствии с предварительной договоренностью  с  членамиСовета,     финансирование    работ,    связанных    с   деятельностьюсекретариата,  осуществляется  на  основе   самофинансирования,    присодействии   проекта  ПРООН  "Поддержка и  развитие  малых  и  среднихпредприятий", который является Координационным офисом.    19. В  период  между  проведением заседаний Совета и рабочих группсекретариат  Совета  осуществляет необходимую  координационную  работумежду членами Совета.    20.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td6dgo8xjv0nkcsavje">
      <w:r>
        <w:rPr>
          <w:rFonts w:ascii="Arial" w:cs="Arial" w:eastAsia="Arial" w:hAnsi="Arial"/>
          <w:color w:val="132D3F"/>
          <w:sz w:val="16"/>
          <w:szCs w:val="16"/>
          <w:u w:val="single"/>
        </w:rPr>
        <w:t xml:space="preserve">dalil.kg/document/33035</w:t>
      </w:r>
    </w:hyperlink>
  </w:p>
  <w:p>
    <w:pPr>
      <w:spacing w:after="0" w:before="40"/>
      <w:jc w:val="center"/>
    </w:pPr>
    <w:hyperlink w:history="1" r:id="rIdgh4cuyskh-kleb5soci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gyrvnn9i1s8pdu-rrma" Type="http://schemas.openxmlformats.org/officeDocument/2006/relationships/hyperlink" Target="https://dalil.kg/document/7977" TargetMode="External"/><Relationship Id="rId211q-hyr20wb8faw9gpqc" Type="http://schemas.openxmlformats.org/officeDocument/2006/relationships/hyperlink" Target="https://dalil.kg/document/7728" TargetMode="External"/><Relationship Id="rId3zydmuwbiuphzbjhfo0zq" Type="http://schemas.openxmlformats.org/officeDocument/2006/relationships/hyperlink" Target="https://dalil.kg/document/78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td6dgo8xjv0nkcsavje" Type="http://schemas.openxmlformats.org/officeDocument/2006/relationships/hyperlink" Target="https://dalil.kg/document/33035" TargetMode="External"/><Relationship Id="rIdgh4cuyskh-kleb5soci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2026-09-30T21:28:54.360Z</dcterms:created>
  <dcterms:modified xsi:type="dcterms:W3CDTF">2026-09-30T21:28:54.360Z</dcterms:modified>
</cp:coreProperties>
</file>

<file path=docProps/custom.xml><?xml version="1.0" encoding="utf-8"?>
<Properties xmlns="http://schemas.openxmlformats.org/officeDocument/2006/custom-properties" xmlns:vt="http://schemas.openxmlformats.org/officeDocument/2006/docPropsVTypes"/>
</file>