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_bqgzmmm-i1oj-0bjvtg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сентября 2024 года № 572</w:t>
      </w:r>
    </w:p>
    <w:p>
      <w:pPr>
        <w:spacing w:after="120"/>
        <w:ind w:firstLine="567"/>
        <w:jc w:val="center"/>
      </w:pPr>
      <w:r>
        <w:rPr>
          <w:rFonts w:ascii="Arial" w:cs="Arial" w:eastAsia="Arial" w:hAnsi="Arial"/>
          <w:sz w:val="24"/>
          <w:szCs w:val="24"/>
        </w:rPr>
        <w:t xml:space="preserve"/>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18 декабря 2000 года N 747                                ПОЛОЖЕНИЕ            о специализированном фонде при государственном                     органе по делам о банкротстве    (В редакции постановления Правительства Кыргызской Республики от</w:t>
      </w:r>
    </w:p>
    <w:p>
      <w:r>
        <w:rPr>
          <w:rFonts w:ascii="Arial" w:cs="Arial" w:eastAsia="Arial" w:hAnsi="Arial"/>
          <w:sz w:val="24"/>
          <w:szCs w:val="24"/>
        </w:rPr>
        <w:t xml:space="preserve">13 апреля 2004 года №253</w:t>
      </w:r>
    </w:p>
    <w:p>
      <w:r>
        <w:rPr>
          <w:rFonts w:ascii="Arial" w:cs="Arial" w:eastAsia="Arial" w:hAnsi="Arial"/>
          <w:sz w:val="24"/>
          <w:szCs w:val="24"/>
        </w:rPr>
        <w:t xml:space="preserve">,</w:t>
      </w:r>
    </w:p>
    <w:p>
      <w:r>
        <w:rPr>
          <w:rFonts w:ascii="Arial" w:cs="Arial" w:eastAsia="Arial" w:hAnsi="Arial"/>
          <w:sz w:val="24"/>
          <w:szCs w:val="24"/>
        </w:rPr>
        <w:t xml:space="preserve">27 июня 2008 года №351</w:t>
      </w:r>
    </w:p>
    <w:p>
      <w:r>
        <w:rPr>
          <w:rFonts w:ascii="Arial" w:cs="Arial" w:eastAsia="Arial" w:hAnsi="Arial"/>
          <w:sz w:val="24"/>
          <w:szCs w:val="24"/>
        </w:rPr>
        <w:t xml:space="preserve">)     Настоящее   Положение   разработано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банкротстве (несостоятельности)" (далее  -Закон)   и   Правилами   о   порядке  применения   процедур   процессабанкротства,   утвержденными</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КыргызскойРеспублики  от  30  декабря 1998 года № 865 "Об утверждении  Правил  опорядке применения процедур процесса банкротства" (далее - Правила).                             Общие положения     1. Специализированный  фонд  при государственном органе по делам обанкротстве  создается  в  целях обеспечения  процесса  банкротства  вотношении  отсутствующего должника в соответствии с Законом КыргызскойРеспублики "О банкротстве (несостоятельности)".    2.Средствами специализированного фонда в соответствии с  настоящим Положением распоряжается  государственный орган по делам о банкротствепри уполномоченном государственном органе по приватизации и управлениюгосударственным государственным имуществом  (далее - госорган по деламо банкротстве).    3. Источником  образования  специализированного   фонда   являютсясредства   государственного  приватизационного  фонда,   утвержденногоФондом    государственного   имущества   Кыргызской    Республики.    Использование средств специализированного  фонда  производится  наосновании    сметы    расходов,    утвержденной    правлением    Фондагосударственного  имущества  Кыргызской  Республики.    Средства,  выделенные  на  покрытие  ликвидационных  расходов   изспециализированного    фонда,    в   случае    обнаружения   имуществаотсутствующего   должника,    а  также   должника,    активы   которыхнедостаточны,  должны быть возмещены за счет их продажи.    4. УРЛП вправе использовать средства специализированного фонда  (вцелях   недопущения  и  предотвращения  излишних  затрат,    а   такжезавершения  процесса банкротства) - на расходы по проведению  процессабанкротства, а именно:    -   расходы  на  публикации  объявлений  в  прессе  (о   признанииотсутствующего  должника банкротом,  о созыве собрания  кредиторов,  опредстоящих конкурсах, аукционах по продаже активов должников);    -  расходы,  понесенные  УРЛП по договору передачи  права  уступкитребования согласно пунктам 8-9 статьи 55-1 Закона;    - расходы  на  оплату  независимых экспертов,  а также аудиторскихслужб    для    проведения     оценки     имущественного     комплексаотсутствующего должника;    - расходы УРЛП, связанные с обеспечением сохранности и реализациейневостребованного       имущества,       переданного       специальнымадминистратором, согласно пункту 4 статьи 55-1 Закона;    - расходы  на выплату вознаграждения специальному администратору вразмере, установленном законодательством Кыргызской Республики;    - другие расходы по проведению банкротства отсутствующего должникасогласно смете затрат.    5. Предоставление  средств из специализированного фонда и контрольза  их  использованием осуществляется Управлением по  реорганизации  иликвидации предприятий при Фонде госимущества Кыргызской Республики.                     Порядок предоставления средств                     из специализированного фонда     6. Для получения средств  из  специализированного  фонда  должникаспециальный администратор представляет следующие документы:    -    документы,    подтверждающие   отсутствие   имущества    либонедостаточность   активов отсутствующего должника  (справка  банка  оботсутствии   денежных   средств  на  счетах,  справка   ГАИ,   справкагосударственного регистрационного органа прав на недвижимое  имущество(Госрегистр) и т.п.);    - документы,  подтверждающие анализ финансового состояния должникао  недостаточности активов (отчет согласно пункту 1 статьи 71  Закона,а также раздела 9.4 Правил);    - ходатайство органа, назначившего специального администратора;    - заявление специального администратора о  предоставлении  средствна   затраты   процесса   банкротства  должника  с  приложением  копиирешения суда или собрания кредиторов и смету расходов.    7.   Экспертиза  документов,   указанных  в  пункте  6  настоящегоПоложения,  дача  заключения о необходимости  предоставления  денежныхсредств,  а  также  последующий контроль за их целевым  использованиемосуществляются соответствующим отделом УРЛП.    8. На  основании  заключения проведенной экспертизы начальник УРЛПпринимает    решение    о   предоставлении   денежных    средств    изспециализированного фонда.    9. Денежные средства из  специализированного  фонда  для  покрытиязатрат   процесса   банкротства  выделяются  на  основании   договора,заключаемого УРЛП со специальным администратором (приложение).    В   случае  необходимости  начальник  УРЛП  делегирует  право   назаключение   договора  со  специальным  администратором  руководителямтерриториальных подразделений УРЛП.    10. В случае наличия остатка денежных средств  специализированногофонда, неиспользованные средства остаются в распоряжении УРЛП.                                   Приложение                              ТИПОВАЯ ФОРМА         договора, заключаемого со специальным администратором         о предоставлении средств из специализированного фонда ДатаМесто     Управление  по  реорганизации и ликвидации предприятий  при  Фондегосударственного  имущества  Кыргызской  Республики   с   полномочиямигосударственного органа по делам о банкротстве (далее - УРЛП)  в  лицеНачальника           УРЛП          с          одной           стороны,________________________________________________,                 (Ф.И.О.) и специальный администратор              __________________________________________,(Ф.И.О, N лицензии, наименование должника) с другой стороны, заключили                  настоящий договор о нижеследующем.                           1. Предмет договора     УРЛП   предоставляет    специальному   администратору   (далее   -Администратору)  средства  из  специализированного   фонда   в   сумме_________   на   осуществление  процесса  банкротства   на   основаниизаключения  о необходимости предоставления денежных средств  (пункт  7Положения  о  специализированном фонде при государственном  органе  поделам о банкротстве).                     2. Права и обязательства сторон     2.1. УРЛП:    1)  обязуется  произвести перечисления суммы за  счет  средств  изспециализированного   фонда   Администратору  согласно  приказу   УРЛП(приказ N _____ от ________________);    2) вправе требовать ежемесячные отчеты об использовании выделенныхсредств  согласно  приказу  УРЛП,  а также запрашивать  дополнительнуюинформацию об их использовании в случае необходимости.    2.2. Администратор:    1)   получает  денежные  средства  из  специализированного   фондасогласно приказу УРЛП;    2)  предоставлять  ежемесячные отчеты  об  использовании  средств,выделенных  согласно  решению,  а также дополнительную  информацию  потребованию УРЛП;    3)  не  вправе  использовать  средства,  предоставленные  согласнопункта   1  настоящего  договора,   на  расходы,   не  предусмотренныеутвержденной правлением Фонда госимущества сметой расходов.    3.   Выдача  средств  по  настоящему  договору  осуществляется  наосновании приказа УРЛП.                        4. Ответственность сторон     4.1. В случае выявления фактов использования выделенных средств нацели,    не    предусмотренные   настоящим  договором,   УРЛП   вправетребовать возврата использованных средств.                            5. Прочие условия     В случае обнаружения имущества отсутствующего  должника,  а  такжедолжника   активы  которого  были  недостаточны,   средства   от   егореализации  направляются в специализированный  фонд   для   возмещенияпроизведенных расходов.     6. Настоящий договор вступает в силу с момента его подписания.    7. Юридический адрес:     Управление по реорганизации и ликвидации предприятий (УРЛП)     Адрес ____________________________________________________________    Тел./факс/электронная почта ______________________________________    Подпись начальника УРЛП __________________________________________    М.П.     Администратор     Данные лицензии __________________________________________________    Паспортные данные ________________________________________________    Адрес ____________________________________________________________    Тел./факс/электронная почта ______________________________________    Подпись __________________________________________________________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4db7xwpxk8zamvggwpbj">
      <w:r>
        <w:rPr>
          <w:rFonts w:ascii="Arial" w:cs="Arial" w:eastAsia="Arial" w:hAnsi="Arial"/>
          <w:color w:val="132D3F"/>
          <w:sz w:val="16"/>
          <w:szCs w:val="16"/>
          <w:u w:val="single"/>
        </w:rPr>
        <w:t xml:space="preserve">dalil.kg/document/33037</w:t>
      </w:r>
    </w:hyperlink>
  </w:p>
  <w:p>
    <w:pPr>
      <w:spacing w:after="0" w:before="40"/>
      <w:jc w:val="center"/>
    </w:pPr>
    <w:hyperlink w:history="1" r:id="rIdukmolj1hsfoppauwxzfx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bqgzmmm-i1oj-0bjvtgb" Type="http://schemas.openxmlformats.org/officeDocument/2006/relationships/hyperlink" Target="https://dalil.kg/document/2300144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4db7xwpxk8zamvggwpbj" Type="http://schemas.openxmlformats.org/officeDocument/2006/relationships/hyperlink" Target="https://dalil.kg/document/33037" TargetMode="External"/><Relationship Id="rIdukmolj1hsfoppauwxzfx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2026-09-27T17:08:46.964Z</dcterms:created>
  <dcterms:modified xsi:type="dcterms:W3CDTF">2026-09-27T17:08:46.964Z</dcterms:modified>
</cp:coreProperties>
</file>

<file path=docProps/custom.xml><?xml version="1.0" encoding="utf-8"?>
<Properties xmlns="http://schemas.openxmlformats.org/officeDocument/2006/custom-properties" xmlns:vt="http://schemas.openxmlformats.org/officeDocument/2006/docPropsVTypes"/>
</file>