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w:t>
      </w:r>
      <w:hyperlink w:history="1" r:id="rIdyv_pntlr9ea3s6aeualhp">
        <w:r>
          <w:rPr>
            <w:rFonts w:ascii="Arial" w:cs="Arial" w:eastAsia="Arial" w:hAnsi="Arial"/>
            <w:color w:val="1D4ED8"/>
            <w:sz w:val="24"/>
            <w:szCs w:val="24"/>
            <w:u w:val="single"/>
          </w:rPr>
          <w:t xml:space="preserve">от 13 ноября 2002 года №766</w:t>
        </w:r>
      </w:hyperlink>
      <w:r>
        <w:rPr>
          <w:rFonts w:ascii="Arial" w:cs="Arial" w:eastAsia="Arial" w:hAnsi="Arial"/>
          <w:sz w:val="24"/>
          <w:szCs w:val="24"/>
        </w:rPr>
        <w:t xml:space="preserve">)                                 Утверждено                     </w:t>
      </w:r>
      <w:hyperlink w:history="1" r:id="rId-igsz-gaxuadng15vi6u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21 декабря 2000 года N 750                           ВРЕМЕННОЕ ПОЛОЖЕНИЕ          о порядке проведения аукционов по продаже земельных               участков сельскохозяйственного назначения     Настоящее Положение  разработано  во  исполнение  </w:t>
      </w:r>
      <w:hyperlink w:history="1" r:id="rId4cun_dovnocavqhwkeund">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ПрезидентаКыргызской  Республики  от 13 июня 2000 года  "О  проведении  пилотныхпроектов   по   созданию рынка земли и регистрации прав  на  земельныеучастки  сельскохозяйственного  назначения"  и   в   соответствии    с</w:t>
      </w:r>
      <w:hyperlink w:history="1" r:id="rIdkxdnopqyb3xmvjii3if3b">
        <w:r>
          <w:rPr>
            <w:rFonts w:ascii="Arial" w:cs="Arial" w:eastAsia="Arial" w:hAnsi="Arial"/>
            <w:color w:val="1D4ED8"/>
            <w:sz w:val="24"/>
            <w:szCs w:val="24"/>
            <w:u w:val="single"/>
          </w:rPr>
          <w:t xml:space="preserve">Гражданским</w:t>
        </w:r>
      </w:hyperlink>
      <w:r>
        <w:rPr>
          <w:rFonts w:ascii="Arial" w:cs="Arial" w:eastAsia="Arial" w:hAnsi="Arial"/>
          <w:sz w:val="24"/>
          <w:szCs w:val="24"/>
        </w:rPr>
        <w:t xml:space="preserve">  и </w:t>
      </w:r>
      <w:hyperlink w:history="1" r:id="rIdpeyuzhhjziuwdlfai9qjm">
        <w:r>
          <w:rPr>
            <w:rFonts w:ascii="Arial" w:cs="Arial" w:eastAsia="Arial" w:hAnsi="Arial"/>
            <w:color w:val="1D4ED8"/>
            <w:sz w:val="24"/>
            <w:szCs w:val="24"/>
            <w:u w:val="single"/>
          </w:rPr>
          <w:t xml:space="preserve">Земельным</w:t>
        </w:r>
      </w:hyperlink>
      <w:r>
        <w:rPr>
          <w:rFonts w:ascii="Arial" w:cs="Arial" w:eastAsia="Arial" w:hAnsi="Arial"/>
          <w:sz w:val="24"/>
          <w:szCs w:val="24"/>
        </w:rPr>
        <w:t xml:space="preserve"> кодексами Кыргызской Республики,  законами "Огосударственной   регистрации  прав  на  недвижимое   имущество",   "Онотариате" и иными нормативными правовыми актами.    Положение  регулирует  порядок проведения  аукционов  по   продажеземельных  участков сельскохозяйственного назначения,   находящихся  вгосударственной собственности и в частной собственности  физических  июридических лиц Кыргызской Республики в пилотных регистрационных зонахСокулукского и Иссык-Атинского районов Чуйской области и Кара-Суйскогорайона Ошской области.    Продажа   земельных  участков  сельскохозяйственного   назначения,находящихся   в   государственной собственности,   производится  черезоткрытый  аукцион.  По желанию собственника могут быть  выставлены  нааукцион   также   и    земельные  участки,   находящиеся   в   частнойсобственности.      Аукционная     продажа     земельных      участковсельскохозяйственного назначения осуществляется  с  целью  обеспечениягласности  и  прозрачности, привития навыков  населения  в  участии  врыночных земельных отношениях.    Районная государственная  администрация  для проведения аукционнойпродажи  земельного участка в собственность физическим  и  юридическимлицам   Кыргызской   Республики  создает  районную комиссию  по  рынкуземель  сельскохозяйственного назначения (далее -  районная  земельнаякомиссия).                        I. Подготовка к аукциону     1. Земельные участки,  которые подлежат  продаже  через  аукционы,должны быть разделены на лоты.    2.  Лот  -  это  термин,  используемый для обозначения  конкретныхземельных   участков,   права  на которые выставляются  на  аукцион  вкачестве отдельных единиц.    3. Размеры  земельных  участков  сельскохозяйственного назначения,находящихся  в  государственной  собственности  и  подлежащих   купле-продаже на аукционе, ограничиваются следующими пределами:    в зоне интенсивного земледелия - до 15 га;    в зоне среднеинтенсивного земледелия - до 25 га;    в зоне горно-животноводческого направления - до 50 га.    4.  Лоты  выделяются  отдельно  по участкам  сельскохозяйственногоназначения.  По  каждому  лоту  устанавливается  стартовая   стоимостьземельного  участка,   которая должна быть не ниже  нормативной  цены,определяемой в соответствии с Порядком определения стоимостной  оценки(нормативной    цены)    земли    сельскохозяйственного    назначения,утвержденным постановлением Правительства Кыргызской Республики от  22августа 2000 года N 511.    В  стартовую  стоимость  земельного  участка  дополнительно  могутвключаться  стоимость  строений и сооружений,  находящихся  на  данномучастке,  а  также незавершенное производство:  сады,  поднятая  зябь,посевы  и посадки однолетних культур (все  производственные  затраты),многолетние травы и насаждения (по их остаточной стоимости).    5. Земельный участок,  который выставляется на  аукционные  торги,должен    быть  подробно  описан.   В  описание  включается  следующаяинформация:    - номер лота;    - земельный участок или его часть (площадь в гектарах);    - площадь в гектарах;    -   расположение  земельного  участка  (название   урочища,   полесевооборота, схема расположения (карта), номер участка);    - качественная (кадастровая) оценка земельного участка;    - краткая  характеристика обеспеченности инфраструктурой,  воднымиресурсами;    - стартовая цена земельного участка.    6.  Районная  земельная  комиссия  обязана  за  тридцать  дней  допроведения   аукциона опубликовать в средствах массовой  информации  ивывесить    для    всеобщего   обозрения   в   общедоступных    местахинформационное  сообщение, которое помимо описания лотов, указанных  впункте  5  настоящего положения,  должно содержать порядок  проведенияаукциона,    место   и    время  проведения   аукциона,    необходимыереквизиты   банка,    на   который  должна  быть   перечислена   суммагарантийного  взноса  и  комиссионного сбора,  срок  окончания  приемазаявок,  необходимые контактные телефоны и адрес организатора торгов.    7.  Субъектами   (претендентами) на участие в торгах  на  аукционеявляются физические и юридические лица Кыргызской Республики.    Право первоочередного  приобретения  земли будут иметь жители тогоайыл   окмоту,    где   расположен  земельный   участок.    При   этомпредпочтение  отдается праву соседства,  т.е. лицам,  участки  которыхявляются  смежными.  Далее приоритет имеют жители района,   области  итолько  после  них  другие  граждане  и  юридические  лица  КыргызскойРеспублики.    8.   Субъекты   (претенденты)  подают   письменное   заявление   впроизвольной форме.    Решение о проведении аукциона принимает организатор торгов.    Для регистрации  претендентов аукциона районная земельная комиссияс  момента опубликования информационного сообщения и за пять  дней  додня проведения аукциона принимает следующие документы:    - письменное заявление в произвольной форме с указанием  земельныхучастков, которые покупатель намерен приобрести;    -  документ,  удостоверяющий  личность  и  доверенность  на  правовыступать от имени юридического лица;    - учетную карточку претендента (приложение 1);    -   банковские  или  кассовые  документы,   подтверждающие  оплатукомиссионного  сбора  в  размере 0,5 процента от  стартовой  стоимостизаявленного земельного участка и гарантийного взноса.    Гарантийный   взнос  вносится  претендентами  путем   безналичногоперечисления  на  текущий счет продавца либо путем наличного взноса  вкассу продавца.  Его размер определяет районная земельная комиссия, ноне более 10 процентов от стартовой цены объекта торгов.    В   случае,  если  претендент  будет  участвовать  в  аукционе  понескольким объектам, гарантийный взнос вносится по каждому объекту.    Если  аукцион  не  состоялся или претендент не  выиграл   аукцион,гарантийный взнос возвращается.    При заключении договора с победителем аукциона, сумма гарантийноговзноса включается в продажную стоимость объекта торгов.    9. За 5 дней до начала проведения аукциона прием заявок на участиев аукционных торгах прекращается.    10.  После  окончания срока приема заявок на участие  в  аукционе,районная  земельная  комиссия проводит заседание и составляет протоколоб  итогах  приема заявок. Лот, на который подана только одна  заявка,снимается с аукциона и он может быть выставлен на следующие торги.    11.  Претенденты  получают  статус участника  аукциона  с  моментаполучения   ими   письменного  уведомления   комиссии,    подписанногопредседателем  и  секретарем  на основе протокола  заседания  районнойземельной комиссии.    Участникам аукциона присваиваются номера.                         II. Проведение аукциона     12.  Аукцион   по   продаже  земельных  участков  в  собственностьпроводится  открыто,  в  легко доступном общественном  месте  (местныеклубы,  залы  заседаний  и  т.д.), а также около  земельных  массивов,выставляемых на продажу.    Аукцион,  в  котором  участвовал только один участник,  признаетсянесостоявшимся.    Аукцион  начинается   с   объявления аукционистом  стартовой  ценывыставляемого  лота  и  шаг  увеличения  цены  (шаг  увеличения   ценыустанавливается  комиссией  до  начала  аукциона,   но  не  более   10процентов  от  стартовой  цены).  Участники  поднятием  своих  номеровсигнализируют  о  готовности приобрести  лот  по   предложенной  цене.Если  двое  или  более  участников подняли  свои  номера,   аукционистповышает цену на один шаг.  Аукционист повышает цену лота до тех  пор,пока   не   останется  один  участник,  который  выражает   готовностьприобрести данный лот.  Аукционист трижды  называет последнюю  цену  иударом  молотка  извещает,   что лот продан  участнику,  предложившемунаивысшую цену за выставленный лот.    Если  при  трехкратном объявлении стартовой цены не  поднялось  ниодного   номера,   аукционист  по  согласованию  с  комиссией  снижаетстартовую  цену не более чем на два шага увеличения цены  и  объявляетновый  торг  по  данному  лоту. Если после  понижения  цены  никто  изучастников не заявил о своем намерении приобрести лот, он снимается  сторгов.    13.  Победители  аукциона,  приобретшие земельный  участок,  в  5-дневный    срок    доплачивают   комиссии   2,0   процента   стоимостиприобретенного права в виде комиссионного сбора (всего 2,5  процентов,из которых  0,5 процента  оплачено  при получении права участвовать  ваукционе),   о  чем районная земельная комиссия выдает соответствующийдокумент.    14.  По   итогам  проведения  аукциона  составляется  Протокол   орезультатах  аукциона  (приложение 3),  который подписывается  членамирайонной земельной комиссии и победителем аукциона.  Лицо,  выигравшееаукцион   и   отказавшееся  от  подписания  протокола  о   результатахаукциона,  лишается права на дальнейшее участие в аукционе и при  этомгарантийный взнос ему не возвращается.    15.  Оплата  стоимости объекта торгов может  быть  произведена  побезналичному  или  наличному  расчету.   Срок  и  форма  оплаты,   каксущественные  условия  договора,  устанавливаются  районной  земельнойкомиссией  и  должны  быть  объявлены до  начала  аукциона.  При  этомрайонная земельная комиссия может установить оплату за объект торгов врассрочку.    16.  На  основании  протокола  и  после  полной  оплаты  стоимостиземельного    участка  заключается  договор  купли-продажи,    которыйподписывается   продавцом  и  победителем   аукциона   (приложение   кВременному   положению   о  порядке купли-продажи  земельных  участковсельскохозяйственного  назначения).   Договор  купли-продажи  подлежитобязательной  государственной  регистрации  и не требует нотариальногозаверения.   В  случае установления срока оплаты в рассрочку,  договоркупли-продажи  заключается  с соответствующей  оговоркой  об  отсрочкесразу  после  уплаты  пошлины, установленной в  пункте  13  настоящегоПоложения.   Такой договор также подлежит  обязательной регистрации  стем  ограничением,   что  право собственности возникает  у  покупателяпосле полной оплаты стоимости объекта торгов.    На основании зарегистрированного договора-купли продажи в месячныйсрок    землеустроительной   службой   местного   органа   ГосрегистраКыргызской Республики покупателю оформляются или вносятся изменения  вправоудостоверяющие документы на земельный участок.    17.  По  истечении  установленного срока оплаты,  если  победительаукциона  не оплатил стоимость приобретенного лота,  решением комиссиипротокол  о  результатах  торгов аннулируется,   гарантийный  взнос  ивыплаченная  сумма стоимости земельного участка  не  возвращаются,   аземельный участок может быть выставлен вновь на следующем аукционе.                  III. Распределение денежных средств,                        полученных на аукционе     18.  Денежные  средства,   полученные на  аукционе  от  реализациивходных  билетов,   комиссионного сбора в размере  0,5%  от  стартовойстоимости  земельного  участка,  не  возвращенные  суммы  гарантийноговзноса поступают на счет районной земельной комиссии и расходуются  напроведение аукционов и развитие земельного рынка.    Средства,   вырученные    от   продажи  земель,    находящихся   вгосударственной собственности,  комиссионного сбора в размере 2,0%  отстартовой  стоимости земельного участка,  за исключением  указанных  впервом  абзаце  данного пункта, распределяются следующим  образом:  70процентов поступают  в республиканский бюджет и 30 процентов поступаютв  бюджет  айыл  окмоту,  на территории которого  находился  проданныйземельный участок. Эти средства расходуются на улучшение использованияземель,  проведение мелиоративных и других мероприятий по сохранению иповышению  плодородия почв, освоение новых земель.    19.   В   случае,    если  на  земельном  участке  государственнойсобственности имеются строения, сооружения, незавершенное производствоили  вложенные  средства прошлых лет,  а также если земельный  участокобременен   долговыми   обязательствами,    сумма   от   их    продажинаправляется,  в первую очередь,  на покрытие долговых обязательств  ивложенных  средств. Оставшаяся  сумма распределяется в соответствии  спунктом 18 данного Положения.                               Приложение 1                       УЧЕТНАЯ КАРТОЧКА N _______          заявителя-претендента на участие в аукционном торге     Регистрационный   N   _______  заявления  _____________   и   датарегистрации___________________________________________________________________    А.   Фамилия,   имя,   отчество   гражданина   или   представителяюридического                                                      лица_______________________________________________________________    Б. Претендент на лот N ________, количество земель ______________,всего:  ________  га,  в  том  числе орошаемая  пашня  __________  га,богарная пашня _________ га, залежь _________ га, сенокосы _______ га,многолетние  насаждения ______ га, пастбища _______ га,  прочие  земли_______ га.    Место жительства или юридический адрес претендента:    район ____________________________________________________________село      _________________________     ул.__________________      дом______________    Серия и N паспорта _______________________________________________    Номер и дата выдачи доверенности на право участия в аукционе ____________________________________________________________________________    Уплачены:    Комиссионный сбор _________________________________________ сомов.    Гарантийный взнос _________________________________________ сомов.     Ф.И.О., должность и подпись ответственного лица районной земельнойкомиссии    за    прием    и    регистрацию   заявления    претендента________________________________________________________________________________________    Дата _____________________                               Приложение 2                               УВЕДОМЛЕНИЕ "_______" ________________ _______(число)       (месяц)      (год)     Гражданину (юридическому лицу) Кыргызской Республики ____________________________________________________________________________________ (фамилия, имя, отчество или наименование) __________________________  районная земельная комиссия по рынку  земель сельскохозяйственного   назначения уведомляет Вас о том,  что аукционные торги по продаже   земель состоятся  "___" _________________ 200__ года в кабинете N  _______ в здании ________________________________________ по адресу   _______________________________________________________________.    Вам присвоен номер _______________________________________________     Ответственный сотрудник районной    земельной комиссии                           ___________ _________                          (Ф.И.О)   (подпись)    Дата _____________________     Уведомление получил ______________________________________________                               Приложение 3                                ПРОТОКОЛ                   о результатах аукциона N _______                   районной комиссии по рынку земли                   сельскохозяйственного назначения от     "___"     ___________    2000    г.            район     (село)______________________     Состав комиссии:    Председатель _____________________________________________________    Секретарь ________________________________________________________    Члены комиссии: __________________________________________________    Участники аукциона,  претендовавшие на лот N _____ площадью  _____га,   в   том числе орошаемая пашня _______ га,  богарная пашня  _____га,  залежь  ______  га,  сенокосы ______ га,  многолетние  насаждения______ га, пастбища ______ га, прочие земли _______ га.    1. _______________________________________________________________    2. _______________________________________________________________    3. _______________________________________________________________    Районная земельная комиссия установила стартовую цену на лот N ______________  тыс.сомов,   всего  _____  сомов  за  один   гектар.    Врезультате   проведения   аукциона  в  селе   _______________   района_____________________  право  собственности   на   земельный   участокплощадью    _____   га,   указанным   в   лоте   N    ___,    приобрел__________________________________________________         (название субъекта или Ф.И.О. победителя аукциона) за _____________________________________________________________ сомов.    Покупатель обязан уплатить  полную  выкупную  стоимость  до  "___"___________  200__ года и перевести денежную сумму на  расчетный  счетили                  в                  кассу                 продавца______________________________________________________                         (реквизиты продавца)     Председатель комиссии                             ________________    Члены комиссии                                    ________________                           ________________                           ________________    Победитель аукциона                               ________________     В случае,  если  Покупатель не внес в установленный срок всю суммуплатежа.   Продавец  в  одностороннем  порядке  аннулирует  результатыаукциона.  В  этом  случае внесенный Покупателем гарантийный  взнос  ивыплаченная часть суммы не возвращается.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gx4hk_xds_lc9iqarr6m">
      <w:r>
        <w:rPr>
          <w:rFonts w:ascii="Arial" w:cs="Arial" w:eastAsia="Arial" w:hAnsi="Arial"/>
          <w:color w:val="132D3F"/>
          <w:sz w:val="16"/>
          <w:szCs w:val="16"/>
          <w:u w:val="single"/>
        </w:rPr>
        <w:t xml:space="preserve">dalil.kg/document/33051</w:t>
      </w:r>
    </w:hyperlink>
  </w:p>
  <w:p>
    <w:pPr>
      <w:spacing w:after="0" w:before="40"/>
      <w:jc w:val="center"/>
    </w:pPr>
    <w:hyperlink w:history="1" r:id="rIdncfaomaiddezcpf4qbw-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v_pntlr9ea3s6aeualhp" Type="http://schemas.openxmlformats.org/officeDocument/2006/relationships/hyperlink" Target="https://dalil.kg/document/53981" TargetMode="External"/><Relationship Id="rId-igsz-gaxuadng15vi6us" Type="http://schemas.openxmlformats.org/officeDocument/2006/relationships/hyperlink" Target="https://dalil.kg/document/33048" TargetMode="External"/><Relationship Id="rId4cun_dovnocavqhwkeund" Type="http://schemas.openxmlformats.org/officeDocument/2006/relationships/hyperlink" Target="https://dalil.kg/document/2313" TargetMode="External"/><Relationship Id="rIdkxdnopqyb3xmvjii3if3b" Type="http://schemas.openxmlformats.org/officeDocument/2006/relationships/hyperlink" Target="https://dalil.kg/document/5" TargetMode="External"/><Relationship Id="rIdpeyuzhhjziuwdlfai9qjm" Type="http://schemas.openxmlformats.org/officeDocument/2006/relationships/hyperlink" Target="https://dalil.kg/document/8"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gx4hk_xds_lc9iqarr6m" Type="http://schemas.openxmlformats.org/officeDocument/2006/relationships/hyperlink" Target="https://dalil.kg/document/33051" TargetMode="External"/><Relationship Id="rIdncfaomaiddezcpf4qbw-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2026-09-25T04:30:33.667Z</dcterms:created>
  <dcterms:modified xsi:type="dcterms:W3CDTF">2026-09-25T04:30:33.667Z</dcterms:modified>
</cp:coreProperties>
</file>

<file path=docProps/custom.xml><?xml version="1.0" encoding="utf-8"?>
<Properties xmlns="http://schemas.openxmlformats.org/officeDocument/2006/custom-properties" xmlns:vt="http://schemas.openxmlformats.org/officeDocument/2006/docPropsVTypes"/>
</file>