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Утверждено
 </w:t>
      </w:r>
      <w:hyperlink w:history="1" r:id="rIdlbifctgqxlxqga4-x6w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</w:t>
      </w:r>
      <w:r>
        <w:rPr>
          <w:rFonts w:ascii="Arial" w:cs="Arial" w:eastAsia="Arial" w:hAnsi="Arial"/>
          <w:sz w:val="20"/>
          <w:szCs w:val="20"/>
        </w:rPr>
        <w:t xml:space="preserve">Кыргызской Республики
 от 17 февраля 1999 года N 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об организации пропускного и внутриобъектового режима в аэропортах и на авиапредприятиях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-cjpsk4ylbcdstcyccj9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мая 2000 года N 275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4 </w:t>
      </w:r>
      <w:hyperlink w:history="1" r:id="rIdf0yowvo5aw9qcrg4xyrv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октября 2013 года N 555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Положение об организации пропускного и внутриобъектового режима а аэропортах и на авиапредприятиях Кыргызской Республики является составной частью Программы мер по обеспечению авиационной безопасности в гражданской авиации, разработанной и принятой в соответствии с законодательством Кыргызской Республики, нормами, правилами и процедурами, систематизированными Международной организацией гражданской авиации (ИКАО).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Установление режимных ограничений в аэропортах и на авиапредприятиях Кыргызской Республики определяется международными обязательствами и ответственностью государства за безопасность гражданской авиации путем принятия специальных мер предупреждения актов незаконного вмешательства в деятельность гражданской авиации.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Настоящим Положением определяются стандарты для аэропортов и авиапредприятий по установлению режимных ограничений, а также порядок взаимодействия с таможенными, пограничными и другими государственными органами в аэропортах, имеющих статус международных.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Ответственность за соблюдение режимных мер по обеспечению авиационной безопасности в аэропортах и на авиапредприятиях Кыргызской Республики возлагается на начальников аэропортов и авиапредприятий, а их практическое осуществление, на специальную структурную организацию, именуемую службой авиационной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Круг полномочий службы авиационной безопасности определяется Воздушным </w:t>
      </w:r>
      <w:r>
        <w:rPr>
          <w:rFonts w:ascii="Arial" w:cs="Arial" w:eastAsia="Arial" w:hAnsi="Arial"/>
          <w:sz w:val="20"/>
          <w:szCs w:val="20"/>
        </w:rPr>
        <w:t xml:space="preserve">кодексом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 Программой мер по обеспечению авиационной безопасности в аэропортах и на авиапредприятиях Кыргызской Республики, Положением о службе авиационной безопасности в аэропортах и авиапредприятиях Кыргызской Республики, настоящим Положением, другими нормативными правовыми документами Кыргызской Республики, межведомственными инструкциями и технологиями по координации и взаимодействию с таможенными, пограничными и иными структурами, разработанными и принятыми в аэропортах и на авиапредприятиях для совместного практического применения.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Неисполнение или ослабление стандартов режимных мер, установленных настоящим Положением, не допускается.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Контролируемая зона аэропорта, авиапредприятия и ее функциональные особенности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Контролируемая зона аэропорта, авиапредприятия представляет собой территорию, имеющую защитные ограждения, исключающие неразрешенный допуск физических лиц, 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Территории аэропортов, авиапредприятий, включая пассажирские аэровокзалы, автостоянки, объекты бытового назначения, открытые для свободного посещения граждан, относятся к неконтролируемой зоне. Специальные меры и правила безопасности, предусмотренные для контролируемых зон на этих территориях, устанавливаются в прямой взаимосвязи с наличием реальной угрозы акта незаконного вмешательства в деятельность гражданской авиации.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Защитные ограждения контролируемых зон выполняются в виде технических сооружений, препятствующих доступу в них посторонних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Защитные ограждения выполняются в соответствии с техническими требованиями, изложенными в приложении 17 к Чикагской </w:t>
      </w:r>
      <w:r>
        <w:rPr>
          <w:rFonts w:ascii="Arial" w:cs="Arial" w:eastAsia="Arial" w:hAnsi="Arial"/>
          <w:sz w:val="20"/>
          <w:szCs w:val="20"/>
        </w:rPr>
        <w:t xml:space="preserve">Конвенции</w:t>
      </w:r>
      <w:r>
        <w:rPr>
          <w:rFonts w:ascii="Arial" w:cs="Arial" w:eastAsia="Arial" w:hAnsi="Arial"/>
          <w:sz w:val="20"/>
          <w:szCs w:val="20"/>
        </w:rPr>
        <w:t xml:space="preserve"> Международной организации гражданской авиации: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конструкции ограждения должны иметь высоту и прочность достаточные для того, чтобы реально затруднить преодоление их сверху и снизу;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вдоль конструкции ограждения должны быть убраны высоко растущая растительность, предметы, сооружения, затрудняющие обзор ограждения, и эффективное использование инженерно-технических средств охраны (ИТСО);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вдоль внутренней стороны ограждения должна быть обустроена дорога для передвижения автопатрульной группы службы авиационной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не контролируемые службой авиационной безопасности технические ворота, двери, окна, люки, здания и сооружения, используемые как естественные ограждения, должны иметь надежные запорные устройства и, по возможности, оборудованы ИТСО;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защитные ограждения должны иметь достаточную освещенность в ночное время.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Пропускной режим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Пропускной режим - есть совокупность мер, правил и процедур допуска физических лиц и транспорта в контролируемую зону аэропорта, предприятия или объекта гражданской авиации.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Назначение пропускного режима: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исключение возможности несанкционированного доступа в контролируемую зону посторонних лиц, транспорта, а также попадания туда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установление порядка пропуска работников и транспорта авиапредприятия, работников других государственных ведомств (таможни, погранслужбы, милиции) в места выполнения ими своих обязанностей, в том числе к воздушным судам и особо важным объектам, с учетом сменности их работы, а также посетителей и транспорта сторонних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установление порядка допуска пассажиров на перрон и к местам посадки в воздушные суда с учетом мер по недопущению контакта прошедших досмотр пассажиров с лицами, не прошедшими такого досмотра;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установление порядка выноса и вывоза материальных ценностей, груза и багажа из контролируемой зоны;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установление порядка допуска в контролируемую зону лиц с особым статусом (при литерных мероприятиях, отправки спецгруза, спецпочты, диппочты и т.д.).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Пропуск на контролируемую территорию осуществляется через ограниченное количество контрольно-пропускных пунктов (КПП), конструктивно приспособленных для выполнения контрольных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14. Контрольно-пропускные пункты по своим конструктивным особенностям должны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иметь надежно закрывающиеся и запирающиеся ворота с механическим или автоматическим приводом (в местах интенсивного движения транспорта могут устанавливаться автоматические шлагбаумы);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иметь механические или автоматические турникеты, исключая возможность прохода посетителей в контролируемую зону без проверки;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иметь техническое оснащение для досмотра транспорта и личного досмотра посетителей (поисковую технику, стремянки, зеркала, электрофонари);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иметь средства связи, обеспечивающие оперативное управление КПП и в случаях необходимости экстренный вызов группы усиления службы авиационной безопасности или нарядов милиции, таможни, погранвойск, - иметь достаточный обзор прилегающей территории, освещение, предупреждающие и информирующие аншлаги и знаки.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15. Пропуск работников аэропорта и авиапредприятий, Департамента воздушного транспорта и использования воздушного пространства, таможни, погранвойск и других работников государственных органов, постоянно выполняющих свои функциональные обязанности на контролируемой территории, осуществляется по удостоверениям, именным тархеткам и идентификационным картам-тархеткам, установленным в данном конкретном аэропорту, авиапредприятии.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16. Пропуск на контролируемую территорию лиц, не работающих в аэропорту, авиапредприятии, осуществляется по временным или разовым пропускам при предъявлении документа, удостоверяющего личность.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17. Документом, удостоверяющим личность является паспорт, справка, выданная органом внутренних дел взамен паспорта, удостоверения, выданные официальными органами государственной власти и управления, имеющие реквизиты, защищающие их от подделки.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18. Сотрудники представительств иностранных авиакомпаний, эксплуатантов воздушных судов, туристических фирм обеспечиваются постоянными или временными пропусками по официальным заявкам и пропускаются на контролируемую территорию для обслуживания воздушных судов и пассажиров только своих рейсов с обязательным прохождением специального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19. Члены экипажей воздушных судов иностранных авиакомпаний пропускаются на контролируемую территорию по национальным паспортам или удостоверениям личности члена экипажа, при наличии генеральной декларации рейса.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20. Беспрепятственно пропускаются в контролируемую зону боевые расчеты пожарных и аварийно-спасательных команд для ликвидации пожаров, аварий и других стихийных бедствий, работники скорой медицинской помощи при несчастных случаях, работники правоохранительных органов для экстренного пресечения противоправных деяний. О вызове пожарных, аварийно-спасательных команд, медработников или правоохранительных органов контролеры КПП ставятся в известность заблаговременно.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21. Пропуск транспорта и лиц, обладающих специальным статусом, на контролируемую территорию, осуществляется по следующим правилам: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для участия в церемонии встречи и проводов иностранных делегаций на уровне глав государств, глав правительств, глав парламентов представители дипломатических и соответствующих служб иностранных государств, а также автотранспортные средства (кортежи) допускаются на летное поле аэропорта строго по согласованию с Департаментом Государственного протокола Министерства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для участия в церемонии встречи и проводов иностранных делегаций иного уровня представители дипломатических и соответствующих служб иностранных государств, а также автотранспортные средства (кортежи) допускаются на летное поле аэропорта строго по согласованию с Департаментом Государственного протокола Министерства иностранных дел Кыргызской Республики, с учетом принципа взаимности;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ответственные работники государственной власти и управления, а также полномочные представители иностранных государств (если посещение режимной территории не связано с вылетом в качестве пассажира) - по указанию руководителя аэропорта, авиапредприятия и сопровождаются ими непосредственно или специально назначенными представителями администрации, ответственными за их личную безопасность на режимной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пропуск на территорию и к воздушным судам, выполняющих обычные пассажирские рейсы, лиц, перечисленных в абзаце четвертом настоящего пункта, следующих в качестве пассажиров, осуществляется через зал официальных делегаций с соблюдением всех правил и процедур, предусмотренных в целях обеспечения авиационной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работники, осуществляющие перевозку специальной почты, оформляются к вылету после обязательной процедуры досмотра техническими средствами, без вскрытия багажа, указанного в специальном реестре;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сопровождаемые больные, арестованные, этапированные после прохождения норм, правил, процедур, предусмотренных в целях обеспечения авиационной безопасности. Их посадка в воздушное судно осуществляется за 10-15 минут до посадки других пассажиров и осуществляется под контролем работников службы авиационной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дипломатические курьеры посольств и представительств иностранных государств, аккредитованных в Министерстве иностранных дел Кыргызской Республики, допускаются к вылету после процедуры досмотра пассажиров, но без досмотра дипломатической почты, в том числе техническими средствами, с указанием в специальном реестре.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4 октября 2013 года N 555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Организация внутриобъектового режима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22. Внутриобъектовый режим, как совокупность мер и правил, установленных в аэропорту и на авиапредприятии, предназначен обеспечить внутренний трудовой распорядок, сохранность специальных и служебных документов, представляющих государственную и коммерческую тайну, сохранность авиационной техники, аэронавигационного оборудования, материальных ценностей, пожарную безопасность и безопасные условия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23. Внутриобъектовый режим устанавливается на территориях отдельных объектов, производственных участков, цехов, складов, мест стоянки авиационной техники и т.д. для ограничения доступа лиц, не связанных с производственной необходимостью. Территории, на которых устанавливается внутриобъектовый режим, являются зонами ограниченного доступа.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24. Ответственность за организацию внутриобъектового режима возлагается на руководителей служб, цехов, участков аэропорта, авиапредприятия, которые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установить порядок пропуска в зоны ограниченного доступа лиц, по производственной необходимости не связанных с прямым выполнением должностных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определить порядок выноса (вывоза) из зоны ограниченного доступа документов, материальных ценностей, оборудования и расходного материала;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разработать меры противопожарной и личной безопасности в зонах ограниченного доступа и контролировать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контролировать состояние сохранности материальных и иных ценностей, находящихся в зонах ограниченного доступа, и соблюдение порядка сдачи их под охрану;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принимать меры по оборудованию служебных и складских помещений средствами охранно-пожарной сигнализации;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установить порядок ведения учета пропуска в зону ограниченного доступа посторонних лиц, выноса материальных ценностей, хранения документов, ключей, печатей.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Пограничная зона ограниченного доступа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25. В аэропортах, имеющих статус международных (Бишкек, Ош), устанавливаются пограничные зоны ограниченного доступа с особым пропускным режимом.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26. В пограничную зону ограниченного доступа пограничным нарядом пропускаются лица дежурной смены службы авиационной безопасности и отдела перевозок для выполнения конкретной работы, которая определена Технологией специального контроля пассажиров, проводимого в целях авиационной безопасности, и Технологией обслуживания пассажиров международных рейсов.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27. Вход в пограничную зону ограниченного доступа других должностных лиц аэропорта, авиапредприятия, государственной власти и управления осуществляется по согласованию с пограничными властями.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28. Пограничные наряды, выполняющие обязанности в международных аэропортах республики, обеспечиваются службой авиационной безопасности именными пропусками (тархетками) для фиксации участия пограничного наряда и наряда службы авиационной безопасности в обслуживании пассажиров конкретного рейса, таким образом устанавливается их совместная ответственность за соблюдение всех норм, правил и процедур по авиационной безопасности в соответствии с международными стандартами и требованиями пограничного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29. Режимные меры в пограничной зоне ограниченного доступа, выполняемые пограничными нарядами и службой авиационной безопасности, не должны противоречить друг другу и иметь цель обеспечить защиту государственных интересов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Требования, предъявляемые к документам, разрешающим нахождение лиц и транспорта в контролируемых зонах аэропорта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30. Удостоверения личности руководящего состава аэропорта, авиапредприятия, Департамента воздушного транспорта и использования воздушного пространства должны содержать информацию о принадлежности к указанным структурам; о владельце (фамилия, имя, отчество, занимаемая должность); иметь фотографию владельца, порядковый номер, срок годности и степень защиты достаточной сложности, исключающей подделку (защитная сетка, подпись руководителя, гербовую печать, штамп бюро пропусков).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31. Пропуска работников аэропорта, авиапредприятия должны содержать информацию о владельце (фамилия, имя, отчество, занимаемая должность или специальность); фотографию, учетный номер; степень защищенности от подделки, в т.ч. подпись руководителя аэропорта, авиапредприятия, печать бюро пропусков, защитную пленку, исключающую извлечение пропуска после термической обработки. В пропуске также содержится информация о допусках владельца в особо контролируемые зоны, если это связано с его служебными обязанностями.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пропуске должно быть точно определено, имеет ли конкретный работник право находиться в особо контролируемых зонах: на перроне, на стоянке воздушного судна, в воздушном судне или всюду без ограничений.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согласованию с службой авиационной безопасности допускается введение в пропуск и иной информации или ограничений.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Пропуска должны иметь специальные держатели и в рабочее время носиться на верхней одежде. Указанное правило обязательно к выполнению всеми работниками аэропорта, авиапредприятия.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 может быть установлено только для авиатехников оперативных смен по обслуживанию воздушных судов. Взамен пропуска они могут носить специальную повязку из мягкого материала с эмблемой и надписью "оперативная смена авиационно-технической базы (АТБ)".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32. Временный пропуск предъявляется совместно с документом, удостоверяющим личность, и должен содержать информацию о посетителе (Ф.И.О.), основание для выдачи (письмо, заявка физического или юридического лица) и срок действительности пропуска.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33. Разовый пропуск посетителю выписывается по заявкам строго определенного круга лиц, установленного начальником аэропорта, авиапредприятия. Пропуск действителен при предъявлении документа, удостоверяющего личность, и срок его действия ограничен разовым посещением. Соблюдение режимных ограничений посетителем входит в ответственность лица, заказавшего разовый пропуск.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34. Срочные транспортные пропуска выписываются на автотранспорт аэропорта, авиапредприятия, относящегося к спецтранспорту по обслуживанию воздушных судов, перрона, аэродрома. Основанием для выписки пропуска служит обоснованная заявка начальника автотранспортной службы аэропорта, авиапредприятия.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35. Разовые транспортные пропуска для въезда в зоны ограниченного доступа выписываются на основании письма, заявки, завизированных начальником аэропорта и авиапредприятия, или специально уполномоченного лица. Обязательным условием выписки разовых транспортных пропусков является определение конкретных лиц из числа работников аэропорта, авиапредприятия, ответственных за меры авиационной безопасности в зонах ограниченного доступа конкретного транспортного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36. Пропуска на вынос (вывоз) материальных ценностей за пределы аэропорта, авиапредприятия учитываются в бухгалтерии аэропорта, авиапредприятия и считаются действительными при наличии даты, штампа и подписи материально ответственных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37. Ввоз (вывоз) коммерческих грузов, принятых к перевозке воздушными судами, осуществляется по заявке и пропускам начальника смены коммерческих перевозок, которые учитываются в специальном журнале дежурной смены службы авиационной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38. Выдача постоянных и срочных транспортных пропусков для заезда на особо контролируемую режимную территорию сторонним организациям, частным лицам и работникам авиапредприятия запрещается.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Учет бланков удостоверений, пропусков, печатей, штампов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39. Бланки удостоверений, пропусков, печатей и штампов относятся к специзделиям строгой отчетности, их образцы и оттиски перед изготовлением утверждаются и хранятся в секретариате аэропорта, авиапредприятия или службы авиационной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40. Изготовление удостоверений, пропусков, печатей и штампов осуществляется в строго определенном количестве серийно, полиграфическим способом.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41. Полученные от изготовителя удостоверения, пропуска, печати и штампы по количеству и порядковым номерам учитываются в бухгалтерии аэропорта и авиапредприятия и выдаются только материально ответственному лицу службы авиационной безопасности по заявке руководителя службы, а затем передаются в бюро пропусков.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42. Наличие удостоверений, пропусков, печатей и штампов у материально ответственного лица службы авиационной безопасности, в бюро пропусков ревизуются один раз в полугодие специально назначенной комиссией с составлением раздельных актов и вынесения заключения по результатам проверки. Проверочные документы утверждаются начальником аэропорта, авиапредприятия.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43. Копии заявок на изготовление документов материального учета, журналы и карточки пропусков, подтверждающие движение и расходование серийно изготовленных удостоверений, пропусков, печатей и штампов, формируются в единые архивные блоки. Срок их хранения устанавливается хозяйствующим субъектом.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44. Акты ревизий и акты на уничтожение заявок, документов материального учета, удостоверений, пропусков, печатей и штампов хранятся хозяйствующим субъектом в пределах сроков, установленных для документов бухгалтерского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45. Ответственность за соблюдение учетно-регистрационной дисциплины всеми сотрудниками службы авиационной безопасности возлагается на начальника этой службы, которому предоставляется право устанавливать утвержденный настоящим Положением порядок на другие виды специальной документации, используемой в работе по обеспечению авиационной безопасности в аэропорту, на авиапредприятии.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46. Изменения в сторону ослабления учетно-регистрационной дисциплины не допускаются.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j_x2ddy0bxftxvycg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dalil.kg/document/33165</w:t>
      </w:r>
    </w:hyperlink>
  </w:p>
  <w:p>
    <w:pPr>
      <w:spacing w:after="0" w:before="40"/>
      <w:jc w:val="center"/>
    </w:pPr>
    <w:hyperlink w:history="1" r:id="rId62f3t7a1evac0xpb_i8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ifctgqxlxqga4-x6wcx" Type="http://schemas.openxmlformats.org/officeDocument/2006/relationships/hyperlink" Target="https://dalil.kg/document/33161" TargetMode="External"/><Relationship Id="rId-cjpsk4ylbcdstcyccj9v" Type="http://schemas.openxmlformats.org/officeDocument/2006/relationships/hyperlink" Target="https://dalil.kg/document/7313" TargetMode="External"/><Relationship Id="rIdf0yowvo5aw9qcrg4xyrvs" Type="http://schemas.openxmlformats.org/officeDocument/2006/relationships/hyperlink" Target="https://dalil.kg/document/947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j_x2ddy0bxftxvycggf" Type="http://schemas.openxmlformats.org/officeDocument/2006/relationships/hyperlink" Target="https://dalil.kg/document/33165" TargetMode="External"/><Relationship Id="rId62f3t7a1evac0xpb_i8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2026-09-30T05:29:54.192Z</dcterms:created>
  <dcterms:modified xsi:type="dcterms:W3CDTF">2026-09-30T05:29:54.193Z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