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 в соответствии с постановлением Правительства КР              </w:t>
      </w:r>
      <w:hyperlink w:history="1" r:id="rIddlglud4mee7cqnvb04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июля 2008 года №390</w:t>
        </w:r>
      </w:hyperlink>
      <w:r>
        <w:rPr>
          <w:rFonts w:ascii="Arial" w:cs="Arial" w:eastAsia="Arial" w:hAnsi="Arial"/>
          <w:sz w:val="24"/>
          <w:szCs w:val="24"/>
        </w:rPr>
        <w:t xml:space="preserve"> Бишкек, Дом Правительства от 15 марта 1999 года №149            ПОСТАНОВЛЕНИЕ ПРАВИТЕЛЬСТВА КЫРГЫЗСКОЙ РЕСПУБЛИКИ                 Вопросы Государственной инспекции труда              при Министерстве труда и социальной защиты                         Кыргызской Республики               (В редакции постановления Правительства КР от                      </w:t>
      </w:r>
      <w:hyperlink w:history="1" r:id="rIdgrumqfiynq6wewpiza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№ 257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  исполнение  статей  461  и 463 Трудового  кодекса   КыргызскойРеспублики  и в соответствии с постановлением Правительства КыргызскойРеспублики  от  7  июля  1998 года № 444  "О  Министерстве   труда   исоциальной  защиты Кыргызской Республики", а также  в  целях  усилениягосударственного  надзора  и контроля за соблюдением  законодательстваКыргызской   Республики  о труде,  охране и экспертизе  условий  трудаПравительство Кыргызской Республики постановляет:    1. Утвердить  прилагаемые  </w:t>
      </w:r>
      <w:hyperlink w:history="1" r:id="rIdl0dzh2tbjyhttqht4z4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инспекциитруда   при   Министерстве  труда  и  социальной   защиты   КыргызскойРеспублики и схему ее управления.    2.   Установить  предельную  и  штатную  численность  центральногоаппарата   Государственной инспекции труда при  Министерстве  труда  исоциальной  защиты Кыргызской Республики в количестве 9  единиц   (безперсонала  по   обслуживанию и охране здания) с  фондом  оплаты  труда284,9 тыс.сомов в расчете на год с финансированием из республиканскогобюджета.    Иметь в  Государственной  инспекции труда при Министерстве труда исоциальной защиты Кыргызской Республики одного заместителя директора.    3.    Областным    государственным   администрациям   и   местномусамоуправлению города Бишкек по согласованию с Министерством  труда  исоциальной  защиты   Кыргызской  Республики и  Министерством  финансовКыргызской   Республики  создать  областные  и  Бишкекскую   городскуюинспекции  труда  с  финансированием  за счет средств  соответствующихместных бюджетов и обеспечением необходимыми служебными помещениями  иавтотранспортом.    4.   Министерству   здравоохранения   Кыргызской   Республики    иМинистерству экологии  и чрезвычайных  ситуаций  Кыргызской Республикипредоставлять   услуги   специализированных лабораторий по заявкам региональных инспекций труда.    5. Контроль  за  выполнением настоящего постановления возложить надепартамент    социального    развития   Аппарата     Премьер-министраКыргызской Республики.     Вице-премьер-министр Кыргызской Республики        Б.Силаев                                Утверждена                     постановлением Правительства                         Кыргызской Республики                      от 15 марта 1999 года N 149                                  СХЕМА                 управления Государственной инспекции               труда при Министерстве труда и социальной                     защиты Кыргызской Республики             ----------------------------------------------            |Директор - Главный государственный инспектор|            ----------------------------------------------      ----------------------------------------------------------------------------|--------------------------------------------------------|Заместитель |||Отдел по надзору за соблюдением                ||Общий||директора   |||законодательства Кыргызской Республики о труде ||отдел|--------------|-------------------------------------------------------------------------------------------------------------|Отдел охраны| -------------------------------------------------|и экспертизы| |Областные инспекции труда||Бишкекская городская||условий     | ---------------------------|инспекция труда     ||труда       |                            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fqnveart-wf7tkoq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dalil.kg/document/33238</w:t>
      </w:r>
    </w:hyperlink>
  </w:p>
  <w:p>
    <w:pPr>
      <w:spacing w:after="0" w:before="40"/>
      <w:jc w:val="center"/>
    </w:pPr>
    <w:hyperlink w:history="1" r:id="rIdxdg4smj7xn6_icsbxk3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glud4mee7cqnvb04znv" Type="http://schemas.openxmlformats.org/officeDocument/2006/relationships/hyperlink" Target="https://dalil.kg/document/59289" TargetMode="External"/><Relationship Id="rIdgrumqfiynq6wewpizatiq" Type="http://schemas.openxmlformats.org/officeDocument/2006/relationships/hyperlink" Target="https://dalil.kg/document/53402" TargetMode="External"/><Relationship Id="rIdl0dzh2tbjyhttqht4z4cb" Type="http://schemas.openxmlformats.org/officeDocument/2006/relationships/hyperlink" Target="https://dalil.kg/document/33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fqnveart-wf7tkoqhjr" Type="http://schemas.openxmlformats.org/officeDocument/2006/relationships/hyperlink" Target="https://dalil.kg/document/33238" TargetMode="External"/><Relationship Id="rIdxdg4smj7xn6_icsbxk3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2026-09-24T17:10:10.022Z</dcterms:created>
  <dcterms:modified xsi:type="dcterms:W3CDTF">2026-09-24T17:10:10.022Z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