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ПОСТАНОВЛЕНИЕ ПРАВИТЕЛЬСТВА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от 11 мая 1999 года N 249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Вопросы Государственной инспекции водного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транспорта при Министерстве транспорта и коммуникаций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(В редакции постановления Правительства КР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от </w:t>
      </w:r>
      <w:hyperlink w:history="1" r:id="rIdcyy306qv9e8cj9zurnbu9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23 апреля 2009 года N 250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Во исполнение постановления Правительства Кыргызской Республики от 11 июня 1998 года N 344 "О мерах по усилению контроля за использованием плавучих средств и ведением работ по спасению на водах" и в целях упорядочения регистрации, учета, технического надзора за судами и базами (сооружениями) для их стоянок, обеспечения безопасной эксплуатации плавсредств на водоемах Кыргызской Республики Правительство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1. Утвердить прилагаемые: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- </w:t>
      </w:r>
      <w:hyperlink w:history="1" r:id="rIdmmufkcfokg3rwsswob-r9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Правила</w:t>
        </w:r>
      </w:hyperlink>
      <w:r>
        <w:rPr>
          <w:rFonts w:ascii="Arial" w:cs="Arial" w:eastAsia="Arial" w:hAnsi="Arial"/>
          <w:sz w:val="20"/>
          <w:szCs w:val="20"/>
        </w:rPr>
        <w:t xml:space="preserve"> плавания судов на водоемах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- </w:t>
      </w:r>
      <w:hyperlink w:history="1" r:id="rId_3n0ahygk8k-srm4pp5qn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Правила</w:t>
        </w:r>
      </w:hyperlink>
      <w:r>
        <w:rPr>
          <w:rFonts w:ascii="Arial" w:cs="Arial" w:eastAsia="Arial" w:hAnsi="Arial"/>
          <w:sz w:val="20"/>
          <w:szCs w:val="20"/>
        </w:rPr>
        <w:t xml:space="preserve"> пользования маломерными судами и базами (сооружениями) для их стоянок в Кыргызской Республике;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- </w:t>
      </w:r>
      <w:hyperlink w:history="1" r:id="rIda-ymv-zovkbw5yrkcxxtd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Правила</w:t>
        </w:r>
      </w:hyperlink>
      <w:r>
        <w:rPr>
          <w:rFonts w:ascii="Arial" w:cs="Arial" w:eastAsia="Arial" w:hAnsi="Arial"/>
          <w:sz w:val="20"/>
          <w:szCs w:val="20"/>
        </w:rPr>
        <w:t xml:space="preserve"> регистрации, учета и технического надзора за маломерными судами, базами (сооружениями) для их стоянок и аттестации судоводителей на право управления этими судами на территории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2. (Утратил силу в соответствии с постановлением Правительства КР от 23 апреля 2009 года N 250)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3. Разрешить инспекции Регистра до разработки и утверждения новых Правил Регистра применение на территории Кыргызской Республики ранее действующих Правил.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4. Опубликовать настоящее постановление в средствах массовой информации.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Премьер-министр Кыргызской Республики А.Муралиев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7ti78imq6ne31edmig3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dalil.kg/document/33367</w:t>
      </w:r>
    </w:hyperlink>
  </w:p>
  <w:p>
    <w:pPr>
      <w:spacing w:after="0" w:before="40"/>
      <w:jc w:val="center"/>
    </w:pPr>
    <w:hyperlink w:history="1" r:id="rId0k1zm51cejbois3wc7u_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yy306qv9e8cj9zurnbu9" Type="http://schemas.openxmlformats.org/officeDocument/2006/relationships/hyperlink" Target="https://dalil.kg/document/80050" TargetMode="External"/><Relationship Id="rIdmmufkcfokg3rwsswob-r9" Type="http://schemas.openxmlformats.org/officeDocument/2006/relationships/hyperlink" Target="https://dalil.kg/document/33368" TargetMode="External"/><Relationship Id="rId_3n0ahygk8k-srm4pp5qn" Type="http://schemas.openxmlformats.org/officeDocument/2006/relationships/hyperlink" Target="https://dalil.kg/document/33369" TargetMode="External"/><Relationship Id="rIda-ymv-zovkbw5yrkcxxtd" Type="http://schemas.openxmlformats.org/officeDocument/2006/relationships/hyperlink" Target="https://dalil.kg/document/33370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7ti78imq6ne31edmig3j" Type="http://schemas.openxmlformats.org/officeDocument/2006/relationships/hyperlink" Target="https://dalil.kg/document/33367" TargetMode="External"/><Relationship Id="rId0k1zm51cejbois3wc7u_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2026-09-25T21:04:55.394Z</dcterms:created>
  <dcterms:modified xsi:type="dcterms:W3CDTF">2026-09-25T21:04:55.394Z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