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Утверждены                     </w:t>
      </w:r>
      <w:hyperlink w:history="1" r:id="rIdvzubzrqx-rboaqfgkfrp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мая 1999 года N 249                                 ПРАВИЛА               регистрации, учета и технического надзора             за маломерными судами, базами (сооружениями)               для их стоянок и аттестации судоводителей            на право управления этими судами на территории                         Кыргызской Республики                             Общие положения     1. Настоящие Правила устанавливают на всей  территории  КыргызскойРеспублики    порядок    регистрации,   учета,   присвоения   бортовыхномеров,   технического   надзора  за  маломерными   судами,    базами(сооружениями)    для   их  стоянок,   а  также   порядок   аттестациисудоводителей на право управления этими судами.    Инструкции и иные нормативные акты, касающиеся регистрации, учета,присвоения  бортовых  номеров,  технического  надзора  за  маломернымисудами, базами (сооружениями) для их стоянок, аттестации судоводителейэтих судов, должны основываться на требованиях настоящих Правил.    2.   Регистрации,  учету  и  техническому  надзору  Инспекции   помаломерным судам подлежат все категории судов,  типы и виды самоходныхс  главными   двигателями  мощностью менее 150  л.с.   (110,3  кВт)  инесамоходных  валовой вместимостью менее 80 регистровых тонн  плавучихсооружений  (далее  -  суда),  в том числе и  надувные,   разборные  ипрочие плавсредства, принадлежащие юридическим и физическим лицам.    3. Плата  за  регистрацию и техническое освидетельствование судов,аттестацию   и   проверку  знаний  судоводителей   и   другие   работыосуществляется   в  соответствии  с  прейскурантом  цен   на   услуги,выполняемые   Инспекцией   по  маломерным   судам,    утвержденном   всоответствии с  установленным порядком.    4.  Лица,  нарушившие настоящие Правила, несут  ответственность  всоответствии с законодательством Кыргызской Республики.                            Регистрация судов     5.   Юридические    и   физические  лица  обязаны   регистрировать(перерегистрировать) принадлежащие им суда, независимо от техническогосостояния,   времени  года и места базирования судна,   в  течение  10суток   с   момента   приобретения   (получения),    постройки     иливозникновения   обстоятельств, влекущих за собой их перерегистрацию  втерриториальных инспекторских участках Инспекции по маломерным судам.    6.  Суда,   находящиеся в собственности двух  или  более  граждан,регистрируютсятолько на одного из них по выбору.    7. Суда,  принадлежащие  организациям,  регистрируются по месту ихпостоянного  нахождения  или  по месту стоянки  этих  судов,  а  суда,находящиеся в личной собственности граждан,  регистрируются только  наимя самого владельца по месту его постоянной прописки.    8.  При  регистрации и постановке судна на учет его  владелец  илилицо,   имеющее от него доверенность,  обязан предъявить  паспорт  илииной документ, удостоверяющий личность.    9. Регистрация судов производится по представлении в Инспекцию  помаломерным судам (в ее структурные подразделения):    - письменного заявления владельца,  в котором указываются основныетехнические  данные  судна, место его стоянки,  наименование  и  адресорганизации,   его  ведомственная принадлежность  или  фамилия,   имя,отчество,  год рождения,  место постоянного жительства индивидуальноговладельца и место его работы;    - документов, подтверждающих законность получения или приобретениясудов  либо  материалов,  если судно построено своими  силами  (счета,товарные   чеки  магазинов,   справки на материалы,   договоры  купли-продажи,  акты дарения, свидетельства о наследовании, решение  суда  ит.д.);    - квитанции об оплате за первичное техническое освидетельствованиеи    регистрацию    судна,    а   также   об   оплате   установленногогосударственного  сбора с владельцев судов по месту постоянного  местажительства (прописки);    - технического  паспорта  судна заводской постройки и техническогопаспорта  двигателя с отметкой торгующей организации об  их   продаже,а   для   судов  индивидуальной  постройки  или  переоборудованных   -документов,   подтверждающих  приобретение  деталей,    материалов   итехнической   документации   на   постройку   судна,   соответствующейнормативам и техническим требованиям Инспекции по маломерным судам.    Если   на   одном  судне  установлено  несколько  двигателей   илипредполагается  устанавливать сменные двигатели,  то в  судовой  билетзаносят типы, мощность и номера всех двигателей.    10. Для регистрации судов индивидуальных  владельцев,  построенныхили  приобретенных, но вовремя не зарегистрированных,  на  которые  несохранились   первичные  документы,   подтверждающие   законность   ихприобретения,    представляется   справка    от    органов    местногосамоуправления   или   других   уполномоченных   на    это    органов,удостоверяющая принадлежность судна.    11. Не  принимаются  к  регистрации самоходные суда индивидуальныхвладельцев в случаях:    -  отсутствия  документов,  предусмотренных  пунктом  9  настоящихПравил;    - применения моторов, приобретенных у организаций и хозяйств послеих списания;    - использования списанного мотора.    При  отсутствии  необходимых документов на мотор, он  должен  бытьзаменен,   или  по желанию владельца судно может быть зарегистрированокак несамоходное судно после снятия с него мотора.    12.    При    регистрации   судов,   принадлежащих   организациям,представляется справка за подписью руководителя и главного бухгалтера,удостоверяющая, что данное судно является собственностью организации.    13.  При  наличии  всех необходимых для регистрации  документов  итехнических   данных,   требуемых  для  заполнения  судового   билета,документы  принимаются к регистрации,  а владельцу  назначается  времядля получения судового билета.    14.  Регистрация  судов,   построенных  собственными  силами,  приналичии у владельца судна всех необходимых для регистрации документов,производится  первичный  осмотр судна,  при котором  определяются  еготехнические данные, необходимые для заполнения судового билета.    15.  Во  всех  случаях  представления к регистрации  несерийных  инестандартных судов, для которых без предварительного осмотра на плавуневозможно   установить   пассажировместимость   и   район   плавания,регистрация задерживается до проведения технического осмотра судна  наплаву и определения его пригодности для плавания в данном районе.    16. При  регистрации  самоходного судна ему присваивается бортовойномер  и  судовладельцу вручается судовой билет. Присвоенный  бортовойномер  состоит из трех букв (литер) русского алфавита и четырех  цифр.Первая  буква обозначает республику (для Кыргызской Республики  -  К),вторая и третья устанавливаются в порядке, определяемом Инспекцией  помаломерным  судам и обозначает область,  район, пункт прописки.  Цифрысоответствуют  порядковому номеру регистрации в судовой книге и номерусудового билета.    Прокатным, гребным  и парусным лодкам устанавливается цвет окраскикорпуса,   литер  из  одной буквы и порядковый номер.  Название  суднуприсваивается   по   желанию  владельца,   о   чем   при   регистрациипроизводится запись в регистрационных документах и в судовом билете.    Гребным и парусным лодкам проката устанавливается литер, состоящийиз  одной  буквы,   и порядковый номер.  На внутренней  стороне  борталодки наносится  установленная  пассажировместимость  (кроме резиновыхнадувных).    17.   Порядок  присвоения  бортовых  номеров  несамоходным   судамопределяется Инспекцией по маломерным судам.    18. Бортовой  номер  наносится  несмываемой контрастной краской наобоих  бортах  судна одной строкой на расстоянии  1/4  длины   корпусаот  форштевня.   Высота букв и цифр должна быть не менее  100-150  мм,ширина линии букв и цифр - не менее 15-20 мм.    Название судна  наносится на бортах в строчку в корму от бортовогономера.  На  плавсредствах спасательной службы в  корму  от  бортовогономера  по  обоим бортам наносится надпись о назначении судна.  Другиенадписи на внешней стороне борта наносить запрещается.    19. Регистрация  судов производится на лиц,  достигших возраста 18лет,    за   исключением  судов,   перешедших  по   наследству.    Прирегистрации   судна  за  наследником,   не  достигшим   18   лет,    врегистрационной   карточке  указывается   фамилия,    имя,    отчествородителя,  опекуна или попечителя и производится запись  о  том,   чтоснятие  судна  с  учета без согласия родителей  или  органов  опеки  ипопечительства запрещено.                          Перерегистрация судов     20. Перерегистрация судов производится в случаях:    -    изменения     места    постоянного    жительства    владельца(перебазирование организации);    - изменения места постоянной стоянки судна;    - изменения принадлежности (владельца);    -  изменения  данных,   занесенных  в  судовой  билет,  вследствиепереоборудования судна.    21. Перерегистрация  судов  производится  на основании письменногозаявления   владельца,    судового  билета,   паспорта   или   другогодокумента, удостоверяющего личность.    22. Перерегистрация судна производится по представлении  квитанцииоб  оплате  стоимости  регистрации и технического  освидетельствованиясудна на годность к плаванию.    23.  При  перерегистрации судна владельцу выдается  новый  судовойбилет с присвоением судну нового бортового номера.    24. При утере, порче судового билета владельцу судна, на основанииего  заявления,   после внеочередного технического освидетельствованияна  годность  судна к плаванию и уплаты установленного сбора  выдаетсядубликат судового билета.    25.   В    случае   непредъявления  судна  к   перерегистрации   вустановленный  срок  оно снимается с учета в Инспекции  по  маломернымсудам.                               Учет судов     26. При регистрации и перерегистрации судов все необходимые данныео них заносятся в судовую книгу (реестр).    27 Судовые книги (реестры) ведутся на суда отдельно на моторные  игребные.    28. На каждое зарегистрированное судно  заводится  регистрационнаякарточка.    29.  Суда,   временно  завозимые  в  республику,  принимаются   навременный учет без занесения в судовую книгу (реестр).                          Снятие судов с учета     30. Снятие  судна  с  учета  производится по письменному заявлениювладельца в случаях:    - смены  владельца  судна (передача с баланса на баланс,  продажа,дарение, наследование);    - переезда владельца на новое постоянное место жительства;    - полного износа судна;    - гибели судна, подтвержденного актом или другим документом.    31.  При  снятии  судна  с  учета в связи  с  переездом  на  новоепостоянное   место жительства его владельца в судовом билете  делаетсяотметка   о   снятии   с  учета  и  аннулируется  бортовой   номер   ссоответствующей   записью в судовой книге.  Судовой билет  со  штампом"Погашено" возвращается владельцу для приписки судна.    32. При  снятии  судна с учета в связи со сменой владельца судовойбилет   со   штампом  "Погашено"  передается  новому   владельцу   длярегистрации судна по месту постоянного нахождения (жительства)  новоговладельца или месту постоянной прописки судна.    33.  Снятие   судна  с  учета  из-за полного  технического  износапроизводится по акту специального технического осмотра, а  при  снятиисудна  с учета  в  связи с его гибелью делаются соответствующие записив  судовой  книге и регистрационной карточке.  Судовой  билет  в  этихслучаях погашается и хранится в Инспекции.    34.  Бортовой  номер  снятого  с  учета  судна  никакому   другомуплавсредству не присваивается в течение пяти лет.    35.   Суда   организаций  и  индивидуальных  владельцев,  выбывшихвременно  без изменения места постоянной прописки в другие республики,области или передаваемые в аренду, с учета не снимаются.                      Технический надзор за судами     36. Технический надзор за судами и их классификация производится всоответствии     с    действующими    стандартами,    нормативами    итребованиями Инспекции по маломерным судам.    37.  При  техническом  освидетельствовании  судна  на  годность  кплаванию  устанавливаются условия и нормы безопасной эксплуатации   порайону  плавания,   высоте  волны,  при которой судно  может  плавать,предельной  мощности  и  количеству  двигателей,   допустимой  площадипарусов,  грузоподъемности,  пассажировместимости, осадке, наименьшемунадводному   борту.  Нормируется  оснащение  судна   спасательными   ипротивопожарными  средствами,  сигнальными  огнями,  навигационным   идругим оборудованием.    При ежегодном техническом освидетельствовании судна на годность  кплаванию  проверяется  неизменность  основных  элементов  судна,   еготехническое состояние, наличие оборудования и оснащения в соответствиис  установленными нормами, уточняются условия эксплуатации и  ставитсяотметка  в судовом билете или составляется акт, в который записываютсяобязательные   к  выполнению  условия и нормы,  определяющие  годностьсудна   к  плаванию.   При  этом  судовладельцы   обязаны   предъявитьсудовой  билет, удостоверение на право управления судном, квитанции обоплате    за    техническое   освидетельствование   и   установленногогосударственного  сбора  индивидуальными владельцами маломерных  судовпо месту постоянного жительства (прописки).    38.   Технические  внеочередные  осмотры  судов  производятся  приавариях,  постройке, переоборудовании, ремонте, уточнении техническогосостояния  подводной части корпуса и т.д. Под переоборудованием  суднапонимаются  работы,   в результате которых изменяются   основные   егоэлементы:  тип, категория (по условиям плавания), главные  размерения,мореходные   и  маневренные  качества.   При  внеочередном  техосмотрепроверяются  те   элементы  судна,  которые  изменились  в  результатеремонта,   переоборудования   или  аварии.    Уточнение   техническогосостояния подводной части  корпуса, которое  проводится на берегу одинраз  в  четыре  года  в межнавигационный период,  считается  очереднымосвидетельствованием,    по   результатам    которого    предъявляютсятребования, направленные на обеспечение безопасности плавания судна  всоответствии с его назначением.    39.  Технические   первичные  и ежегодные  освидетельствования  нагодность  к  плаванию и внеочередные осмотры  судов  производятся   поместу  постоянного  нахождения организации или постоянного  жительства(прописки)  индивидуального  владельца в установленные  Инспекцией  помаломерным судам сроки.    40. В отдельных случаях,  не менее чем за два месяца до очередногоежегодного   технического  освидетельствования  судна  на  годность  кплаванию,  территориальным органом Инспекции по маломерным  судам,   вкотором   зарегистрировано  судно,  может   даваться   разрешение   напрохождение технического освидетельствования на годность к плаванию поместу  временной эксплуатации и базирования судна.            Техническое освидетельствование баз (сооружений)                           для стоянок судов     41. Техническое освидетельствование баз (сооружений)  для  стояноксудов    производится   ежегодно  для  определения  условий   и   нормбезопасной  эксплуатации и охраны окружающей среды в  соответствии   сдействующими   стандартами,  нормами  и  требованиями   Инспекции   помаломерным судам.    42.   При   техническом   освидетельствовании   баз   (сооружений)проверяется  законность  их  образования,   техническая  документация,техническое  состояние  береговых  и  плавучих  сооружений,  береговаятерритория,  хранилища для топлива, акватория,  спасательные  посты  иорганизация  выпускного  режима,  укомплектованность  противопожарным,водоохранным оборудованием и соответствующими устройствами.    Результаты технического  освидетельствования   базы   (сооружения)оформляются соответствующим актом.              Аттестация судоводителей на право управления                маломерными судами и проверка их знаний     43.  Аттестация  судоводителей  на право  управления   маломернымимоторными  и  парусными судами производится по  месту  их  постоянногожительства  (прописки)  путем приема экзаменов.  Результаты  экзаменовоформляются протоколом экзаменационной комиссии.    44. К сдаче экзаменов на право самостоятельного управления  судамидопускаются    лица,    достигшие   18-летнего   возраста,     имеющиеспециальную теоретическую подготовку и достаточные практические навыкипо   управлению  судном,  в  соответствии с  требованиями  специальнойучебной  программы  по  подготовке судоводителей  маломерных  судов  ипризнанные  годными  по состоянию здоровья к управлению этими судами впорядке,   устанавливаемом  Министерством  здравоохранения  КыргызскойРеспублики.    45. Для  допуска к сдаче экзаменов на право управления маломернымисудами представляются следующие документы:    - личное заявление (карточка) судоводителя установленного образца;    -  медицинская  справка  о годности экзаменующегося  по  состояниюздоровья к управлению маломерными судами;    - документы о теоретической подготовке и  практике  по  управлениюсудном;    -  квитанцию  об  оплате  за  прием  экзаменов  в  соответствии  сдействующим прейскурантом цен;    - три фотокарточки размером 3х4 см.    46.   В   состав  экзаменационной  комиссии  включаются  работникиИнспекции по маломерным судам и квалифицированные специалисты, имеющиевысшее  или среднее специальное образование по водному транспорту.   Вотдельных  случаях  в  состав  экзаменационной  комиссии  могут   бытьвключены  судоводители,   имеющие  практический  опыт  судовождения  ипрошедшие  установленную  проверку знаний  в  территориальных  органахИнспекции по  маломерным  судам.    47. Количественный состав членов экзаменационной  комиссии  долженбыть не менее 3-х человек.    48. Экзамены сдаются по дисциплинам:    - судовождение, лоция, навигация, гидрометеорология;    -   судовая   практика   (навигационные  качества   и   управлениемаломерными   судами),  Правила плавания судов на водоемах  КыргызскойРеспублики,   Правила   пользования  маломерными   судами   и   базами(сооружениями)  для  их стоянок в Кыргызской Республике;    - устройство и техническая эксплуатация судна и двигателя, включаявопросы обеспечения безопасности людей.    49.  Экзамены  по  каждой  дисциплине должны  охватывать  комплексвопросов    в  объеме  специальной  учебной  программы  по  подготовкесудоводителей  маломерных  судов,  применительно  к  категории  судна,мощности  двигателей, площади парусов и району плавания в соответствиис требованиями, установленными Инспекцией по маломерным судам.    50.  Лица,  невыдержавшие экзамен по одной  дисциплине,  не  могутпродолжать сдачу экзаменов по другим дисциплинам.  Повторные  экзаменыразрешается  сдавать  не  ранее чем через 7  дней,   с  представлениемквитанции  об  оплате за прием экзаменов в соответствии с  действующимпрейскурантом цен, утвержденном в установленном порядке.    51.   На  основании  заключения  экзаменационной  комиссии  лицам,сдавшим    экзамены,   выдается   удостоверение  на  право  управлениямаломерными  судами,   с  указанием  категории,   мощности  двигателя,площади парусов и района плавания.    Примечание:  лицам,  не имеющим практического стажа  в  управлениималомерными   судами,   выдается  удостоверение  на  право  управлениясудами мощностью до 25 л.с.    Управление  маломерным  судном более высокой  категории  с  мощнымдвигателем,  большей  площадью парусов или в  другом  районе  плаваниязапрещается.    52. Район плавания в  удостоверении  определяется  по  результатамсдачи   экзаменов  по  специальным  дисциплинам  программы   следующимобразом:    - если экзаменующийся сдал экзамены по дисциплинам для  управлениямаломерными   судами   на  внутренних  водных  путях,   где  действуютПравила  плавания по внутренним судоходным путям, то в этом  случае  вудостоверении делается отметка "ВВП";    -  если  экзаменующийся  сдал экзамены  на  управление  судном  вовнутренних водах,  не входящих в перечень внутренних судоходных путей,то  в  удостоверении делается запись об ограничении района плавания  суказанием  географических границ и отметка о действующих там  правилахплавания: "ВВПР" - для речных участков и "ВВПО" - для озерных.    53.  Инженеры  и техники судоводительской специальности,  а  такжемеханики,    совмещающие  судоводительские  профессии,    предъявившиедействительные   рабочие  дипломы  (свидетельства)  на  право  занятиясудоводительских должностей и сдавшие их копии, получают удостоверенияна  право управления  маломерным судном после собеседования.  При этомоплачивается только стоимость бланка удостоверения.    При  желании   судоводителя-моряка  иметь удостоверение  на  правоуправления  маломерным  судном  на  внутренних  водных  путях  с   нимпроводится  собеседование  по  соответствующим  разделам  программы  иделается соответствующая отметка о разрешенном районе плавания.    54. Проверка  знаний  судоводителей (периодическая и внеочередная)проводится   по   теоретическим  знаниям   и   практическим    навыкамуправления   маломерным   судном,  обеспечивающим   безопасность   егоплавания.    55. Периодическая проверка знаний проводится один раз в три года вцелях   подтверждения   права судоводителей на  управление  маломернымсудном.    56. Внеочередная проверка знаний проводится в следующих случаях:    - после совершения грубых нарушений Правил пользования маломернымисудами;    - при утрате удостоверения на право управления маломерным судном;    -   при   изменении   района  плавания   и   мощности   двигателя,установленного на судне;    - после истечения срока дисквалификации.    57.   Внеочередная  проверка  знаний  не  заменяет   периодическуюпроверку знаний.          Порядок восстановления судовых билетов (удостоверений                на право управления маломерными судами)     58.  Вместо  утерянных,  утопленных, сгоревших, а  также  частичноиспорченных  судовых билетов (удостоверений на право  управления),  покоторым  невозможно установить владельца и сведения о судне,  выдаютсядубликаты.    59.  Для  восстановления  судового  билета  необходимы  письменноезаявление  владельца  в  адрес территориального  органа  Инспекции  помаломерным  судам о факте утери билета с просьбой о выдаче  дубликата,квитанции  об  оплате за выдачу нового судового билета  и  техническийосмотр судна, испорченный судовой билет (если имеется).    Если  данные  о  регистрации  судна документально  подтверждаются,судовладельцу   выдают  дубликат  судового  билета  с  регистрационнымномером,  который   значится   в книге реестра  (судовой  книге).   Напервой странице нового судового билета ставят штамп "Дубликат",   а  вкниге  реестра  (судовой  книге) делается запись  "Выдан  дубликат"  иуказывают дату выдачи. Владелец расписывается в получении дубликата.    60.   Для    восстановления  удостоверения  на  право   управлениямаломерным   судном   необходимо   письменное   заявление   в    адрестерриториального  органа  Инспекции  по  маломерным  судам,   выдавшийдокумент,  с  указанием  обстоятельств  и  времени  утери  или   порчидокумента.  К заявлению прилагается квитанция  об оплате за  сбор  приутере или замене удостоверения и внеочередную проверку знаний.    Выдача  дубликата  удостоверения на  право  управления  маломернымсудном выдается за новым номером.  Сверху на таких документах делаетсяпометка "Дубликат".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dnoe27p-psslgt2our6w">
      <w:r>
        <w:rPr>
          <w:rFonts w:ascii="Arial" w:cs="Arial" w:eastAsia="Arial" w:hAnsi="Arial"/>
          <w:color w:val="132D3F"/>
          <w:sz w:val="16"/>
          <w:szCs w:val="16"/>
          <w:u w:val="single"/>
        </w:rPr>
        <w:t xml:space="preserve">dalil.kg/document/33370</w:t>
      </w:r>
    </w:hyperlink>
  </w:p>
  <w:p>
    <w:pPr>
      <w:spacing w:after="0" w:before="40"/>
      <w:jc w:val="center"/>
    </w:pPr>
    <w:hyperlink w:history="1" r:id="rId6kz_mguzxv0cgmir6axv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zubzrqx-rboaqfgkfrpc" Type="http://schemas.openxmlformats.org/officeDocument/2006/relationships/hyperlink" Target="https://dalil.kg/document/3336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dnoe27p-psslgt2our6w" Type="http://schemas.openxmlformats.org/officeDocument/2006/relationships/hyperlink" Target="https://dalil.kg/document/33370" TargetMode="External"/><Relationship Id="rId6kz_mguzxv0cgmir6axv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2026-09-25T03:56:13.992Z</dcterms:created>
  <dcterms:modified xsi:type="dcterms:W3CDTF">2026-09-25T03:56:13.992Z</dcterms:modified>
</cp:coreProperties>
</file>

<file path=docProps/custom.xml><?xml version="1.0" encoding="utf-8"?>
<Properties xmlns="http://schemas.openxmlformats.org/officeDocument/2006/custom-properties" xmlns:vt="http://schemas.openxmlformats.org/officeDocument/2006/docPropsVTypes"/>
</file>