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xgaw9agapvrugmczog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26 июня 2001 года N 296            ПОСТАНОВЛЕНИЕ ПРАВИТЕЛЬСТВА КЫРГЫЗСКОЙ РЕСПУБЛИКИ             О согласии Правительства Кыргызской Республики          с проектом Закона Кыргызской Республики "О внесении          изменений в Налоговый кодекс Кыргызской Республики"     В  соответствии   с   пунктом 3 статьи 65  </w:t>
      </w:r>
      <w:hyperlink w:history="1" r:id="rIdujt9w0ocf0smnnktzh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в   </w:t>
      </w:r>
      <w:hyperlink w:history="1" r:id="rIdbrfp6tgkukzjv-v8lkhxm">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согласноприлагаемому заключению.    2.  Направить  указанный  законопроект на рассмотрение  в  ЖогоркуКенеш   Кыргызской  Республики.   В  целях  избежания  потерь  бюджетарекомендовать   рассмотрение  данного  законопроекта  Жогорку   КенешуКыргызской   Республики после утверждения Перечня видов  деятельности,подлежащих обязательному налогообложению на патентной основе и Порядкаопределения    стоимости    патента   (направленного   на    основаниипостановления  Правительства Кыргызской Республики от  5  апреля  2001года  N  153)  и  налога за  использование  недр   (направленного   наосновании постановления Правительства Кыргызской Республики от 26 июня2001 года N 295).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в Налоговый кодекс Кыргызской Республики"     Рассмотрев представленный  на заключение председателем Комитета поналогам,    таможенным  и  другим  сборам  Законодательного   собранияЖогорку  Кенеша   Кыргызской  Республики  А.Жапаровым  проект   ЗаконаКыргызской  Республики  "О  внесении  изменений  в  Налоговый   кодексКыргызской  Республики"  и,   руководствуясь  пунктом  3   статьи   65</w:t>
      </w:r>
      <w:hyperlink w:history="1" r:id="rIdej788x93ysfjruvfxjc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КыргызскойРеспублики дает согласие на его  принятие по следующим основаниям:    Предлагаемые изменения в Налоговый кодекс  Кыргызской  Республики,предусматривают   снижение   налогового  бремени   для   хозяйствующихсубъектов  с  одновременным расширением налогооблагаемой   базы,   чтосоответствует  Национальной  стратегии сокращения  бедности  (НССБ)  испособствует высвобождению оборотных средств хозяйствующих  субъектов,которые  будут  направлены  на расширение  производства  и  содействиеразвитию  благоприятного инвестиционного климата в республике.   Крометого  предлагаемое  снижение  ставок   по  налогу  на  прибыль  и   поподоходному налогу приведет к легализации теневого сектора экономики.    Согласно предварительным расчетам Министерства финансов КыргызскойРеспублики,   при  снижении ставки налога  на  прибыль  с  30  до  10%потенциальный  сбор  данного  налога,   исходя  из  факта  2000  года,оценочно  составит  334,8  млн.сомов. При этом  предполагаемые  потерибюджета  в  сумме  211 млн.сомов  компенсируются  за  счет  расширенияпроизводства,    увеличения  количества  рабочих   мест,    увеличенияпроизводственной мощности  хозяйствующих субъектов.    По подоходному налогу прогнозный показатель на 2001 год  рассчитанс  учетом роста относительно фактического уровня поступлений  за  2000год  на  34,7%  и  в размере 996,1 млн.сомов. Принятие  единой  ставкиподоходного   налога в 10%  приведет оценочно к увеличению поступлениив бюджет в сумме 90 млн.сомов.    Правительство считает  целесообразным  снижение  ставок  налога наприбыль и подоходного налога.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ytskp_0ckltndsifzjl">
      <w:r>
        <w:rPr>
          <w:rFonts w:ascii="Arial" w:cs="Arial" w:eastAsia="Arial" w:hAnsi="Arial"/>
          <w:color w:val="132D3F"/>
          <w:sz w:val="16"/>
          <w:szCs w:val="16"/>
          <w:u w:val="single"/>
        </w:rPr>
        <w:t xml:space="preserve">dalil.kg/document/33436</w:t>
      </w:r>
    </w:hyperlink>
  </w:p>
  <w:p>
    <w:pPr>
      <w:spacing w:after="0" w:before="40"/>
      <w:jc w:val="center"/>
    </w:pPr>
    <w:hyperlink w:history="1" r:id="rIdijmtwphoxenzwuym9dn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gaw9agapvrugmczogrc" Type="http://schemas.openxmlformats.org/officeDocument/2006/relationships/hyperlink" Target="https://dalil.kg/document/158975" TargetMode="External"/><Relationship Id="rIdujt9w0ocf0smnnktzhc-r" Type="http://schemas.openxmlformats.org/officeDocument/2006/relationships/hyperlink" Target="https://dalil.kg/document/1" TargetMode="External"/><Relationship Id="rIdbrfp6tgkukzjv-v8lkhxm" Type="http://schemas.openxmlformats.org/officeDocument/2006/relationships/hyperlink" Target="https://dalil.kg/document/632" TargetMode="External"/><Relationship Id="rIdej788x93ysfjruvfxjcga"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ytskp_0ckltndsifzjl" Type="http://schemas.openxmlformats.org/officeDocument/2006/relationships/hyperlink" Target="https://dalil.kg/document/33436" TargetMode="External"/><Relationship Id="rIdijmtwphoxenzwuym9dn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2026-09-23T18:16:03.702Z</dcterms:created>
  <dcterms:modified xsi:type="dcterms:W3CDTF">2026-09-23T18:16:03.702Z</dcterms:modified>
</cp:coreProperties>
</file>

<file path=docProps/custom.xml><?xml version="1.0" encoding="utf-8"?>
<Properties xmlns="http://schemas.openxmlformats.org/officeDocument/2006/custom-properties" xmlns:vt="http://schemas.openxmlformats.org/officeDocument/2006/docPropsVTypes"/>
</file>