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6z5swjxgtc672euvso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октября 2016 года № 522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26 мая 1999 года N 286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сборах за регистрацию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для электронно-вычислительных машин,</w:t>
      </w:r>
    </w:p>
    <w:p>
      <w:r>
        <w:rPr>
          <w:rFonts w:ascii="Arial" w:cs="Arial" w:eastAsia="Arial" w:hAnsi="Arial"/>
          <w:sz w:val="24"/>
          <w:szCs w:val="24"/>
        </w:rPr>
        <w:t xml:space="preserve">баз данных и топологий интегральных микросхем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"О правовой охране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  для  электронно-вычислительных машин и  баз  данных"  и  "О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правовой   охране  топологий  интегральных  микросхем" 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сборах  за   регистрацию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 для электронно-вычислительных машин, баз данных и  топологий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интегральных микросхем.</w:t>
      </w:r>
    </w:p>
    <w:p>
      <w:r>
        <w:rPr>
          <w:rFonts w:ascii="Arial" w:cs="Arial" w:eastAsia="Arial" w:hAnsi="Arial"/>
          <w:sz w:val="24"/>
          <w:szCs w:val="24"/>
        </w:rPr>
        <w:t xml:space="preserve">2.  Опубликовать   настоящее  постановление в 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ponjoqjhi1cn1b4qi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dalil.kg/document/33508</w:t>
      </w:r>
    </w:hyperlink>
  </w:p>
  <w:p>
    <w:pPr>
      <w:spacing w:after="0" w:before="40"/>
      <w:jc w:val="center"/>
    </w:pPr>
    <w:hyperlink w:history="1" r:id="rIdpg6zyo5u7jznpn-vpil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z5swjxgtc672euvsoyp" Type="http://schemas.openxmlformats.org/officeDocument/2006/relationships/hyperlink" Target="https://dalil.kg/document/986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ponjoqjhi1cn1b4qiqz" Type="http://schemas.openxmlformats.org/officeDocument/2006/relationships/hyperlink" Target="https://dalil.kg/document/33508" TargetMode="External"/><Relationship Id="rIdpg6zyo5u7jznpn-vpil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2026-09-23T19:23:47.686Z</dcterms:created>
  <dcterms:modified xsi:type="dcterms:W3CDTF">2026-09-23T19:23:47.686Z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