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528            ПОСТАНОВЛЕНИЕ ПРАВИТЕЛЬСТВА КЫРГЫЗСКОЙ РЕСПУБЛИКИ              О преобразовании Кыргызского государственного                        концерна "Кыргызалтын"              (В редакции </w:t>
      </w:r>
      <w:hyperlink w:history="1" r:id="rId0z8lipmmk9lbujwnzn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1999 года N 601)     Во исполнение указов Президента Кыргызской Республики от  </w:t>
      </w:r>
      <w:hyperlink w:history="1" r:id="rIdei_fgry4_bywfwoacl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 июля</w:t>
        </w:r>
      </w:hyperlink>
      <w:r>
        <w:rPr>
          <w:rFonts w:ascii="Arial" w:cs="Arial" w:eastAsia="Arial" w:hAnsi="Arial"/>
          <w:sz w:val="24"/>
          <w:szCs w:val="24"/>
        </w:rPr>
        <w:t xml:space="preserve">1999   года  "О  реорганизации Кыргызского  государственного  концерна"Кыргызалтын" и от </w:t>
      </w:r>
      <w:hyperlink w:history="1" r:id="rIdvbfsyvyudrojk6nn3k-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"О создании устойчивой системыкорпоративного   управления   в  Кыргызской  Республике",    в   целяхобеспечения  прозрачности  деятельности и совершенствования  структурыуправления   Кыргызского   государственного   концерна   "Кыргызалтын"Правительство Кыргызской Республики постановляет:    1. В связи с преобразованием Кыргызского государственного концерна"Кыргызалтын"   в   акционерное   общество   "Кыргызалтын"    передатьпоследнему   имущественный   комплекс   Кыргызского   государственногоконцерна   "Кыргызалтын"  и  входящие  в  его  состав  предприятия   иорганизации.    Имущественный комплекс  санатория  "Кыргызское взморье" остается вгосударственной  собственности и оперативном  управлении  акционерногообщества "Кыргызалтын".    2. Установить,  что  акционерное  общество  "Кыргызалтын" являетсяправопреемником      Кыргызского       государственного       концерна"Кыргызалтын",  выступает  во  всех  международных  и  иных  проектах,совместных  предприятиях,   участником которых   является   Кыргызскийгосударственный   концерн  "Кыргызалтын", и несет  ответственность  повсем его обязательствам.    3.   Одобрить  прилагаемый  проект  </w:t>
      </w:r>
      <w:hyperlink w:history="1" r:id="rIdqxpfa-vlgm1bqap0um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акционерного  общества"Кыргызалтын".    4.   Фонду   государственного  имущества   Кыргызской   Республикисовместно  с  Министерством юстиции Кыргызской Республики в  недельныйсрок  зарегистрировать  Устав акционерного  общества  "Кыргызалтын"  спредварительно определенной величиной уставного капитала.    5.  Фонду  государственного  имущества  Кыргызской  Республики   вустановленном порядке:    -  в  двухмесячный  срок определить уточненную величину  уставногокапитала   акционерного общества "Кыргызалтын" с последующим внесениемизменений в Устав;    - внести  на  рассмотрение общего собрания акционеров предложенныеПрезидентом  Кыргызской Республики (распоряжением от 6  сентября  1999года   N   283)  составы  Совета директоров и  Правления  акционерногообщества  "Кыргызалтын"  согласно приложениям  </w:t>
      </w:r>
      <w:hyperlink w:history="1" r:id="rIdt9afmbecouscycubx1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uwpjjyqhe9bybkvpii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 с  последующим утверждением  их на общем собрании акционеров общества.    6. Фонду госимущества Кыргызской Республики, акционерному обществу"Кыргызалтын"   и  совместному предприятию  "Кумтор  Голд  Компани"  вмесячный  срок  внести  согласованные  предложения   в   ПравительствоКыргызской     Республики     по     приведению     в     соответствиепредставительство  Кыргызской стороны в  Кумторском  проекте  согласнозаконодательству Кыргызской  Республики и Генеральному  соглашению  поКумторскому месторождению.    7.  Контроль  за  выполнением данного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 от 29 сентября 1999 года N 528                                 СОСТАВ           Совета директоров, предлагаемый для рассмотрения               на общем собрании акционеров акционерного                        общества "Кыргызалтын"     Керексизов Ташкул    - Председатель Фонда  государственного   иму-    Джанузакович           щества  -  Министр  Кыргызской  Республики,                    председатель Совета директоров.                        Члены Совета директоров:     Айткулов Малик       - заведующий отделом анализа торгового балан-    Мухамашевич            са и развития производственно-промышленного              комплекса  Аппарата  Премьер-министра  Кыр-                          гызской Республики;    Журавлев Олег        - инспектор отдела организационной  работы  и    Владимирович           политики  государственного управления Адми-              нистрации Президента Кыргызской Республики;    Камчыбеков Дуйшенбек - первый заместитель директора  Государствен-    Кыргызбаевич           ного  агентства  по  геологии и минеральным              ресурсам при Правительстве Кыргызской  Рес-                               публики;    Молдокулов Сабырбек  - первый заместитель  председателя  Государс-    Айдарканович           твенного  комитета Кыргызской Республики по              иностранным  инвестициям  и  экономическому                               развитию.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    к постановлению Правительства                         Кыргызской Республики                    от 29 сентября 1999 года N 528                                 СОСТАВ      Правления, предлагаемый для рассмотрения на общем собрании            акционеров акционерного общества "Кыргызалтын"     Джакыпов Алмазбек  - исполняющий обязанности президента  акционер-    Сейталиевич          ного   общества  "Кыргызалтын",  председатель                              Правления.                            Члены Правления:     Бектенов Биймырза  - директор комбината "Макмалзолото" акционерно-    Сулайманович         го общества "Кыргызалтын";    Жапаров Дилгер     - главный финансист акционерного общества "Кыр-    Союзбекович          гызалтын";    Зильберман Николай - начальник производственно-технического управ-    Филиппович           ления акционерного общества "Кыргызалтын";    Хафизов Эрик       - начальник отдела внешних связей, маркетинга и    Ильхамович           сбыта акционерного общества "Кыргызалтын".     Руководитель Аппарата Премьер-министра    Министр Кыргызской Республики      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sfud_l8e773z28bz0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dalil.kg/document/33797</w:t>
      </w:r>
    </w:hyperlink>
  </w:p>
  <w:p>
    <w:pPr>
      <w:spacing w:after="0" w:before="40"/>
      <w:jc w:val="center"/>
    </w:pPr>
    <w:hyperlink w:history="1" r:id="rIdgrfup9abclk9odhq3f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8lipmmk9lbujwnznnlt" Type="http://schemas.openxmlformats.org/officeDocument/2006/relationships/hyperlink" Target="https://dalil.kg/document/33885" TargetMode="External"/><Relationship Id="rIdei_fgry4_bywfwoacl6ha" Type="http://schemas.openxmlformats.org/officeDocument/2006/relationships/hyperlink" Target="https://dalil.kg/document/3165" TargetMode="External"/><Relationship Id="rIdvbfsyvyudrojk6nn3k-9r" Type="http://schemas.openxmlformats.org/officeDocument/2006/relationships/hyperlink" Target="https://dalil.kg/document/2885" TargetMode="External"/><Relationship Id="rIdqxpfa-vlgm1bqap0umymk" Type="http://schemas.openxmlformats.org/officeDocument/2006/relationships/hyperlink" Target="https://dalil.kg/document/33763" TargetMode="External"/><Relationship Id="rIdt9afmbecouscycubx1qpu" Type="http://schemas.openxmlformats.org/officeDocument/2006/relationships/hyperlink" Target="https://dalil.kg/document/33797#1" TargetMode="External"/><Relationship Id="rIduwpjjyqhe9bybkvpiigrr" Type="http://schemas.openxmlformats.org/officeDocument/2006/relationships/hyperlink" Target="https://dalil.kg/document/3379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sfud_l8e773z28bz0fr" Type="http://schemas.openxmlformats.org/officeDocument/2006/relationships/hyperlink" Target="https://dalil.kg/document/33797" TargetMode="External"/><Relationship Id="rIdgrfup9abclk9odhq3fx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2026-09-30T12:01:00.989Z</dcterms:created>
  <dcterms:modified xsi:type="dcterms:W3CDTF">2026-09-30T12:01:00.989Z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