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Утверждено                     </w:t>
      </w:r>
      <w:hyperlink w:history="1" r:id="rId8d8mmu3bfis0hiqehvrqp">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12 октября 1999 года N 560                                ПОЛОЖЕНИЕ             о Межведомственной комиссии при Правительстве           Кыргызской Республики по координации деятельности       министерств, государственных комитетов и административных          ведомств по вопросам Всемирной Торговой Организации     Межведомственная комиссия  при Правительстве Кыргызской Республикипо  координации деятельности министерств,  государственных   комитетови   административных    ведомств   по   вопросам  Всемирной   ТорговойОрганизации   (ВТО)  (далее  -  Межведомственная  комиссия)   являетсяпостоянным    координирующим    органом    деятельности   министерств,государственных  комитетов и административных ведомств,  ответственныхза выполнение соглашений ВТО.    1. Межведомственная  комиссия в своей деятельности руководствуетсязаконодательством Кыргызской Республики и настоящим Положением.    2.   В   состав  Межведомственной  комиссии  входят  Председатель,ответственный секретарь и члены Межведомственной комиссии.    Председателем  Межведомственной  комиссии  является  Вице-премьер-министр,   Министр   внешней  торговли  и  промышленности   КыргызскойРеспублики.    Функции   ответственного   секретаря   Межведомственной   комиссииосуществляет  директор департамента внешнеэкономических связей  и  ВТОМинистерства внешней торговли и промышленности Кыргызской Республики.    3. Решения,  принятые Межведомственной комиссией в пределах  своейкомпетенции,    обязательны    для    исполнения    всеми     органамигосударственного управления.    4. Основные задачи Межведомственной комиссии:    организация и координация работы по участию Кыргызской  Республикив деятельности ВТО;    координация деятельности органов  государственного  управления  пореализации соглашении ВТО;    разработка  инструкций  для  первого  секретаря  по  вопросам  ВТОПостоянного  Представительства Кыргызской Республики при ООН и  другихмеждународных  организациях в городе   Женеве   для   переговоров   состранами,  вступающими в ВТО,  и других многосторонних и  двустороннихпереговоров, и встреч по вопросам ВТО;    разработка и  направление  на  одобрение  Правительства КыргызскойРеспублики    предложений   относительно   новых   и    дополнительныхобязательств Кыргызской Республики в рамках ВТО;    выработка   предложений  по  позиции  Кыргызской   Республики   вомногосторонних и двусторонних переговорных процессах в рамках ВТО;    обеспечение взаимодействия с Секретариатом ВТО в Женеве и  другимиорганами ВТО;    внесение   на  рассмотрение  Правительства  Кыргызской  Республикивопросов,   по   которым Межведомственной комиссией  не  было  принятосогласованного решения;    содействие  приведению  законодательства Кыргызской  Республики  всоответствие с соглашениями ВТО;    определение  задач   министерств,   государственных  комитетов   иадминистративных ведомств по выполнению соглашений ВТО;    контроль   за   исполнением  решений,   принятых  Межведомственнойкомиссией.    5. Межведомственная комиссия имеет право:    вносить   в   установленном  порядке  в  Правительство  КыргызскойРеспублики предложения о реализации соглашений ВТО;    направлять  в  Секретарит  ВТО  в  Женеве  и  другие  органы   ВТОматериалы, касающиеся соглашений ВТО;    получать  от  Секретариата  ВТО в  Женеве  и  других  органов  ВТОматериалы по вопросам, касающимся соглашений ВТО;    направлять для исполнения и в порядке информации  корреспонденцию,поступившую   от   органов   ВТО,   в  соответствующие   министерства,государственные  комитеты  и  административные  ведомства   КыргызскойРеспублики;    заслушивать на  заседаниях  Межведомственной  комиссии должностныхлиц   министерств,    государственных  комитетов  и   административныхведомств Кыргызской  Республики по вопросам выполнения соглашений  ВТОв Кыргызской Республике;    привлекать в  установленном  порядке для работы в Межведомственнойкомиссии работников заинтересованных органов;    создавать  рабочие  группы,  экспертные  комиссии  для  проведенияэкспертизы  и  подготовки законопроектов и  иных   нормативно-правовыхактов Кыргызской Республики по реализации соглашений ВТО;    осуществлять  иные  действия, необходимые  для  достижения  целей,стоящих перед Межведомственной комиссией.    6. Председатель Межведомственной комиссии:    определяет повестку дня заседания;    ведет заседания Межведомственной комиссии;    подписывает   решения   и  поручения  Межведомственной   комиссии,протоколы заседаний;    осуществляет контроль за исполнением принимаемых решений;    представляет    Межведомственную   комиссию   в    отношениях    ссоответствующими органами ВТО;    подписывает уведомления,  направляемые  в  соответствующие  органыВТО;    по  поручению  Президента  Кыргызской Республики  и  ПравительстваКыргызской  Республики  ведет переговоры и  подписывает  международныедоговоры, соглашения и иные документы ВТО;    выполняет иные функции, связанные с деятельностью Межведомственнойкомиссии.    7. Ответственный секретарь Межведомственной комиссии:    созывает заседания Межведомственной комиссии;    организует ведение протоколов заседаний;    организует ведение делопроизводства Межведомственной комиссии.    8. Межведомственная комиссия организует свою работу в соответствиис утвержденными ею регламентом и ежегодными планами.    Заседания   Межведомственной    комиссии    проводятся   по   меренеобходимости, но не реже одного раза в два месяца.    На заседании Межведомственной комиссии ведется протокол.    9.  Межведомственная  комиссия правомочна  принимать  решения  приусловии   присутствия  на  ее заседании не менее  двух  третей  членовМежведомственной комиссии.    10.    Решения     принимаются   простым   большинством    голосовприсутствующих членов Межведомственной комиссии. В случае, если голосаразделились  поровну,  принимается то решение,  за  которое  голосовалпредседатель Межведомственной комиссии.    11.  В  работе  Межведомственной комиссии с правом  совещательногоголоса  могут принимать участие представители заинтересованных органовгосударственного управления, ВТО и иных организаций.    12.     Необходимое    организационно-методическое     обеспечениедеятельности   Межведомственной  комиссии   осуществляет   департаментвнешнеэкономических  связей  и  ВТО Министерства  внешней  торговли  ипромышленности Кыргызской Республики.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vlayqnph4xxg6iujamony">
      <w:r>
        <w:rPr>
          <w:rFonts w:ascii="Arial" w:cs="Arial" w:eastAsia="Arial" w:hAnsi="Arial"/>
          <w:color w:val="132D3F"/>
          <w:sz w:val="16"/>
          <w:szCs w:val="16"/>
          <w:u w:val="single"/>
        </w:rPr>
        <w:t xml:space="preserve">dalil.kg/document/33837</w:t>
      </w:r>
    </w:hyperlink>
  </w:p>
  <w:p>
    <w:pPr>
      <w:spacing w:after="0" w:before="40"/>
      <w:jc w:val="center"/>
    </w:pPr>
    <w:hyperlink w:history="1" r:id="rIdnpe39wtkdd5f0qa3wtdki">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d8mmu3bfis0hiqehvrqp" Type="http://schemas.openxmlformats.org/officeDocument/2006/relationships/hyperlink" Target="https://dalil.kg/document/33836"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vlayqnph4xxg6iujamony" Type="http://schemas.openxmlformats.org/officeDocument/2006/relationships/hyperlink" Target="https://dalil.kg/document/33837" TargetMode="External"/><Relationship Id="rIdnpe39wtkdd5f0qa3wtdki"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2026-09-23T23:04:58.963Z</dcterms:created>
  <dcterms:modified xsi:type="dcterms:W3CDTF">2026-09-23T23:04:58.963Z</dcterms:modified>
</cp:coreProperties>
</file>

<file path=docProps/custom.xml><?xml version="1.0" encoding="utf-8"?>
<Properties xmlns="http://schemas.openxmlformats.org/officeDocument/2006/custom-properties" xmlns:vt="http://schemas.openxmlformats.org/officeDocument/2006/docPropsVTypes"/>
</file>