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rgrfbpir4bwoorlvny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24 ноября 1999 года N 635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предоставлении</w:t>
      </w:r>
    </w:p>
    <w:p>
      <w:r>
        <w:rPr>
          <w:rFonts w:ascii="Arial" w:cs="Arial" w:eastAsia="Arial" w:hAnsi="Arial"/>
          <w:sz w:val="24"/>
          <w:szCs w:val="24"/>
        </w:rPr>
        <w:t xml:space="preserve">творческих отпусков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 статьи 208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предоставлении  творческих</w:t>
      </w:r>
    </w:p>
    <w:p>
      <w:r>
        <w:rPr>
          <w:rFonts w:ascii="Arial" w:cs="Arial" w:eastAsia="Arial" w:hAnsi="Arial"/>
          <w:sz w:val="24"/>
          <w:szCs w:val="24"/>
        </w:rPr>
        <w:t xml:space="preserve">отпусков.</w:t>
      </w:r>
    </w:p>
    <w:p>
      <w:r>
        <w:rPr>
          <w:rFonts w:ascii="Arial" w:cs="Arial" w:eastAsia="Arial" w:hAnsi="Arial"/>
          <w:sz w:val="24"/>
          <w:szCs w:val="24"/>
        </w:rPr>
        <w:t xml:space="preserve">2. Руководителям учебных заведений,  научных,  научно-технических,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научно-исследовательских    учреждений     независимо     от    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принять настоящее постановление к руководству.</w:t>
      </w:r>
    </w:p>
    <w:p>
      <w:r>
        <w:rPr>
          <w:rFonts w:ascii="Arial" w:cs="Arial" w:eastAsia="Arial" w:hAnsi="Arial"/>
          <w:sz w:val="24"/>
          <w:szCs w:val="24"/>
        </w:rPr>
        <w:t xml:space="preserve">3.  Опубликовать   настоящее  постановление в 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rgrfbpir4bwoorlvnyn9" Type="http://schemas.openxmlformats.org/officeDocument/2006/relationships/hyperlink" Target="http://kodeks.duckdns.org/document/986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2026-09-23T08:20:03.333Z</dcterms:created>
  <dcterms:modified xsi:type="dcterms:W3CDTF">2026-09-23T08:20:03.333Z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