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-bndzxikoiwq7drqxrk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1999 года N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конкурса между областями,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районами и городами по развитию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социальной сферы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25 </w:t>
      </w:r>
      <w:hyperlink w:history="1" r:id="rIdghcsogxwgzekvm4ghi4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сентября</w:t>
        </w:r>
      </w:hyperlink>
      <w:r>
        <w:rPr>
          <w:rFonts w:ascii="Arial" w:cs="Arial" w:eastAsia="Arial" w:hAnsi="Arial"/>
          <w:sz w:val="20"/>
          <w:szCs w:val="20"/>
        </w:rPr>
        <w:t xml:space="preserve"> 2000 года N 589, 22 </w:t>
      </w:r>
      <w:hyperlink w:history="1" r:id="rIdkh13lbhhqavxpkhmw47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</w:t>
        </w:r>
      </w:hyperlink>
      <w:r>
        <w:rPr>
          <w:rFonts w:ascii="Arial" w:cs="Arial" w:eastAsia="Arial" w:hAnsi="Arial"/>
          <w:sz w:val="20"/>
          <w:szCs w:val="20"/>
        </w:rPr>
        <w:t xml:space="preserve"> 2001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заинтересованности и стимулирования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местных  государственных  администраций,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за   обеспечение   высоких   и   устойчивых  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и   социального   развития  регионов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Организовать республиканский конкурс между областями,  районами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городами по развитию экономики и социальной сферы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постановлением Правительства КР от 22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перечень  оцениваемых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подведению итогов республиканского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Определить,   что  победителям,  занявшим  призовые  места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конкурсе, вручаются: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 областей и г.Бишкека - дипломы и денежные премии: 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расчета на одного жителя 1,1 сома, вторая - 1,0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среди районов в составе областей - дипломы  и  денежные  премии: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  -  из  расчета  на одного жителя 1,2 сома,  вторая - 1,1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третья - 1,0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среди   районов   с  тяжелыми  и  неблагоприятными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  условиями - дипломы и денежные премии:   первая  -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на одного жителя 1,5 сома, вторая - 1,3 сома и третья  -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среди районов в составе г.Бишкека - диплом и денежная  премия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  городов с численностью населения свыше  50   тыс.жителей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 и денежная премия в размере 200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  городов  с численностью населения до  50  тыс.жителей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дипломы и денежные премии в размере:  первая - 150 тыс.сомов, вторая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Установить,   что   итоги  конкурса подводятся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результатам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Премирование  победителей  конкурса производится по итогам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Комиссии по подведению итогов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основании  представленных 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Национальным статистическим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материалов  подготавливать  и  вносить  на 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предложения о присуждении призовых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и награждении победителей;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публиковать в средствах массовой информации итоги конкурса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для широкой их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на  соответствующих  территориях конкурс за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лучшей  улицы,  микрорайона, села, айыл окмоту,  города  и  районов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подведением итогов и награждением победителей;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итогам каждого полугодия и итогам года до 25 числа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отчетным  периодом представлять в комиссию по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материалы  по  области, городам и районам  согласно 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оцениваемых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от 17 декабря 1999 года N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оцениваемых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 |     Наименование показателя      |     Влияние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пока-|                                  |      (оценочные баллы)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зателя|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 |                 2                |       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|I. Производство и услуги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промышленность, капитальное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строительство, транспорт,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сельское хозяйство, торговля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|   услуги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   |Темпы роста объема производства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|промышленной продукции к уровню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|предыдущего года в сопоставимых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|ценах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   |Производство продукции,           |Чем больше значение, чем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|производимой малыми и средними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|предприятиями, в общем объеме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|производства, в процентах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   |Экспорт продукции по сравнению с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|предыдущим годом (только для      |положительное, при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|областей и г.Бишкека)             |темпов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   |Темпы роста объема подрядных  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|работ, выполненных собственными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|силами, к уровню предыдущего года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сопоставимых ценах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   |Производство валовой продукции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|животноводства - тыс.сомов на 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|условную голову скота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1.6(*)|Производство валовой продукции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|растениеводства - тыс.сомов на 1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|га сельскохозяйственной пашни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1.7(*)|Темпы роста вложения прямых и 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|частных инвестиций (тыс.сом) по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|сравнению с прошлым годом (только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|для областей и г.Бишкека)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   |Общий объем розничного        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|товарооборота, включая         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|общественное питание, к уровню 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|предыдущего периода в сопоставимых|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|ценах (в процентах)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   |Объем реализации платных услуг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|населению к уровню предыдущего 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|периода в сопоставимых ценах, в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|II. Финансовое состояние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   |Выполнение доходной части бюджета |При выполнении прогнозного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отношению к прогнозу, в        |задания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|невыполнении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   |Погашение задолженностей местного |При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|бюджета предприятий, организаций и|влияние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|учреждений по страховым взносам  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|Социальному фонду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|Республики по отношению к сумме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|задолженности на начало года,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2.3(*)|Сокращение недоимок по платежам в |При уменьшении недоимок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|бюджет по отношению к сумме       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|недоимок на начало года, в       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   |Кредиторская задолженность        |При уменьшении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|предприятий региона по отношению к|влияние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|соответствующему периоду прошлого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|года, в процентах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   |Погашение бюджетных ссуд, в       |График выполняется 10 баллов,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|не выполняется 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|III. Социальные показатели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   |Изменение численности работающих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отношению к соответствующему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|периоду предыдущего года,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процентах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3.3(*)|Реальные денежные доходы населения|Чем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 1 человека (для областей и 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|г.Бишкека)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   |Индекс потребительских цен (для   |Чем больше значение, тем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|областей и г.Бишкека)             |балл, влияние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   |(Исключен)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3.7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3.8(*)|Численность детей школьного       |Чем больше значение, тем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|возраста, не посещающих школы, на |балл, влияние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|10 тыс.детей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3.9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|IV. Оценочные обобщенные баллы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министерств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   |Уровень состояния здоровья     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|населения по сравнению с          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|предыдущим годом                  |представленной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|Республики. Максимальный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                               |- 10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   |Оперативно-служебная деятельность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|органов внутренних дел областей,  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|районов и городов                 |представленной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           |внутренних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|Республики. Максимальный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|V. Организационные показатели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   |Исполнительская дисциплина местных|Оценивается Аппаратом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|государственных администраций и   |Премьер-министра.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|органов местного самоуправления по|Максимальный балл 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|выполнению мероприятий,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|предусмотренных указами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|Президента, постановлениями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|распоряжениями Правительства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|Кыргызской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показатели будут оценены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анализа  и  оценки  показателей применяется метод ранжирования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bndzxikoiwq7drqxrk1" Type="http://schemas.openxmlformats.org/officeDocument/2006/relationships/hyperlink" Target="http://kodeks.duckdns.org/document/158975" TargetMode="External"/><Relationship Id="rIdghcsogxwgzekvm4ghi4c0" Type="http://schemas.openxmlformats.org/officeDocument/2006/relationships/hyperlink" Target="http://kodeks.duckdns.org/document/7680" TargetMode="External"/><Relationship Id="rIdkh13lbhhqavxpkhmw47ke" Type="http://schemas.openxmlformats.org/officeDocument/2006/relationships/hyperlink" Target="http://kodeks.duckdns.org/document/78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2026-09-23T05:43:10.329Z</dcterms:created>
  <dcterms:modified xsi:type="dcterms:W3CDTF">2026-09-23T05:43:10.329Z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