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owuvtipw_9vawqynf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1997 года N 11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 по переговорам</w:t>
      </w:r>
    </w:p>
    <w:p>
      <w:r>
        <w:rPr>
          <w:rFonts w:ascii="Arial" w:cs="Arial" w:eastAsia="Arial" w:hAnsi="Arial"/>
          <w:sz w:val="24"/>
          <w:szCs w:val="24"/>
        </w:rPr>
        <w:t xml:space="preserve">со Всемирной Торговой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1.  Межведомственная  комиссия при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  переговорам со Всемирной  Торговой  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(далее    -    Межведомственная   комиссия)   является   органом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ответственным за переговоры</w:t>
      </w:r>
    </w:p>
    <w:p>
      <w:r>
        <w:rPr>
          <w:rFonts w:ascii="Arial" w:cs="Arial" w:eastAsia="Arial" w:hAnsi="Arial"/>
          <w:sz w:val="24"/>
          <w:szCs w:val="24"/>
        </w:rPr>
        <w:t xml:space="preserve">со  странами-членами ВТО по внешнеторговому режиму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и осуществляющим координацию деятельности министерств</w:t>
      </w:r>
    </w:p>
    <w:p>
      <w:r>
        <w:rPr>
          <w:rFonts w:ascii="Arial" w:cs="Arial" w:eastAsia="Arial" w:hAnsi="Arial"/>
          <w:sz w:val="24"/>
          <w:szCs w:val="24"/>
        </w:rPr>
        <w:t xml:space="preserve">и административных ведомств по этому вопросу.</w:t>
      </w:r>
    </w:p>
    <w:p>
      <w:r>
        <w:rPr>
          <w:rFonts w:ascii="Arial" w:cs="Arial" w:eastAsia="Arial" w:hAnsi="Arial"/>
          <w:sz w:val="24"/>
          <w:szCs w:val="24"/>
        </w:rPr>
        <w:t xml:space="preserve">2. Межведомственная  комиссия осуществляет свою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 с Конституцией Кыргызской  Республики,  законами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постановлениями   Жогорку    Кенеша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Правительства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настоящим Положением.</w:t>
      </w:r>
    </w:p>
    <w:p>
      <w:r>
        <w:rPr>
          <w:rFonts w:ascii="Arial" w:cs="Arial" w:eastAsia="Arial" w:hAnsi="Arial"/>
          <w:sz w:val="24"/>
          <w:szCs w:val="24"/>
        </w:rPr>
        <w:t xml:space="preserve">3.    Персональный    состав    Межведомственной   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утверждается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Межведомственную   комиссию  возглавляет   председатель,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который назначается Премьер-министром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    Межведомственная    комиссия     осуществляет     свою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 на коллегиальной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принимается большинством голосов.</w:t>
      </w:r>
    </w:p>
    <w:p>
      <w:r>
        <w:rPr>
          <w:rFonts w:ascii="Arial" w:cs="Arial" w:eastAsia="Arial" w:hAnsi="Arial"/>
          <w:sz w:val="24"/>
          <w:szCs w:val="24"/>
        </w:rPr>
        <w:t xml:space="preserve">6.  Заседания Межведомственной комиссии проводятся 2 раза  в</w:t>
      </w:r>
    </w:p>
    <w:p>
      <w:r>
        <w:rPr>
          <w:rFonts w:ascii="Arial" w:cs="Arial" w:eastAsia="Arial" w:hAnsi="Arial"/>
          <w:sz w:val="24"/>
          <w:szCs w:val="24"/>
        </w:rPr>
        <w:t xml:space="preserve">месяц.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Межведомственная комиссия:</w:t>
      </w:r>
    </w:p>
    <w:p>
      <w:r>
        <w:rPr>
          <w:rFonts w:ascii="Arial" w:cs="Arial" w:eastAsia="Arial" w:hAnsi="Arial"/>
          <w:sz w:val="24"/>
          <w:szCs w:val="24"/>
        </w:rPr>
        <w:t xml:space="preserve">-  рассматривает вопросы,  поступившие от стран-членов  ВТО,</w:t>
      </w:r>
    </w:p>
    <w:p>
      <w:r>
        <w:rPr>
          <w:rFonts w:ascii="Arial" w:cs="Arial" w:eastAsia="Arial" w:hAnsi="Arial"/>
          <w:sz w:val="24"/>
          <w:szCs w:val="24"/>
        </w:rPr>
        <w:t xml:space="preserve">рабочей   группы   ВТО,    и  направляет   их   для   исполнения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   и   административным   ведомствам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рассматривает    и    обобщает   ответы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  на  вопросы  стран-членов   ВТО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 их в Секретариат  ВТО и рабочей группе ВТО;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устанавливает   порядок  рассмотрения    министерствами,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   ведомствами    вопросов    и   ответов  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    проводит      экспертизу      ответов 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 ведомств на вопросы стран-членов  ВТО  и  дает</w:t>
      </w:r>
    </w:p>
    <w:p>
      <w:r>
        <w:rPr>
          <w:rFonts w:ascii="Arial" w:cs="Arial" w:eastAsia="Arial" w:hAnsi="Arial"/>
          <w:sz w:val="24"/>
          <w:szCs w:val="24"/>
        </w:rPr>
        <w:t xml:space="preserve">разъяснения  по  вопросам  практики применения  законодательства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торговом режиме;</w:t>
      </w:r>
    </w:p>
    <w:p>
      <w:r>
        <w:rPr>
          <w:rFonts w:ascii="Arial" w:cs="Arial" w:eastAsia="Arial" w:hAnsi="Arial"/>
          <w:sz w:val="24"/>
          <w:szCs w:val="24"/>
        </w:rPr>
        <w:t xml:space="preserve">-  проводит  от  имени  Правительства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консультации  и  переговоры  по  уточнению  торгового  режима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 со странами-членами ВТО и рабочей группой</w:t>
      </w:r>
    </w:p>
    <w:p>
      <w:r>
        <w:rPr>
          <w:rFonts w:ascii="Arial" w:cs="Arial" w:eastAsia="Arial" w:hAnsi="Arial"/>
          <w:sz w:val="24"/>
          <w:szCs w:val="24"/>
        </w:rPr>
        <w:t xml:space="preserve">ВТО;</w:t>
      </w:r>
    </w:p>
    <w:p>
      <w:r>
        <w:rPr>
          <w:rFonts w:ascii="Arial" w:cs="Arial" w:eastAsia="Arial" w:hAnsi="Arial"/>
          <w:sz w:val="24"/>
          <w:szCs w:val="24"/>
        </w:rPr>
        <w:t xml:space="preserve">-  принимает участие в заседаниях Секретариата ВТО  и  ведет</w:t>
      </w:r>
    </w:p>
    <w:p>
      <w:r>
        <w:rPr>
          <w:rFonts w:ascii="Arial" w:cs="Arial" w:eastAsia="Arial" w:hAnsi="Arial"/>
          <w:sz w:val="24"/>
          <w:szCs w:val="24"/>
        </w:rPr>
        <w:t xml:space="preserve">прямые  и  многосторонние  переговоры по  вопросам  согласования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присоединения Кыргызской Республики к соглашениям ВТО;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представляет  ежеквартальный отчет о своей деятельности в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вносит  в Правительство Кыргызской Республики предложения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по  совершенствованию  существующего  внешнеторгового  режима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 Межведомственная комиссия вправе:</w:t>
      </w:r>
    </w:p>
    <w:p>
      <w:r>
        <w:rPr>
          <w:rFonts w:ascii="Arial" w:cs="Arial" w:eastAsia="Arial" w:hAnsi="Arial"/>
          <w:sz w:val="24"/>
          <w:szCs w:val="24"/>
        </w:rPr>
        <w:t xml:space="preserve">-   направлять  министерствам,  административным  ведомствам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поступившие от стран-членов ВТО  материалы</w:t>
      </w:r>
    </w:p>
    <w:p>
      <w:r>
        <w:rPr>
          <w:rFonts w:ascii="Arial" w:cs="Arial" w:eastAsia="Arial" w:hAnsi="Arial"/>
          <w:sz w:val="24"/>
          <w:szCs w:val="24"/>
        </w:rPr>
        <w:t xml:space="preserve">по  Меморандуму  о внешнеторговом режиме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устанавливать обязательные сроки исполнения  документов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контроль за их исполнением;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  повсеместно  организовывать с  соответствующими  органами</w:t>
      </w:r>
    </w:p>
    <w:p>
      <w:r>
        <w:rPr>
          <w:rFonts w:ascii="Arial" w:cs="Arial" w:eastAsia="Arial" w:hAnsi="Arial"/>
          <w:sz w:val="24"/>
          <w:szCs w:val="24"/>
        </w:rPr>
        <w:t xml:space="preserve">конференции,     семинары,   "круглые   столы"    по    вопросам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   и   уточнения   внешнеторгового   режима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    рассматривать     поступившие    ответы    министерств,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   ведомств  на  вопросы  стран-членов   ВТО   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направлять их в Секретариат  ВТО и рабочую группу ВТО.</w:t>
      </w:r>
    </w:p>
    <w:p>
      <w:r>
        <w:rPr>
          <w:rFonts w:ascii="Arial" w:cs="Arial" w:eastAsia="Arial" w:hAnsi="Arial"/>
          <w:sz w:val="24"/>
          <w:szCs w:val="24"/>
        </w:rPr>
        <w:t xml:space="preserve">8. Председатель Межведомственной комиссии:</w:t>
      </w:r>
    </w:p>
    <w:p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r>
        <w:rPr>
          <w:rFonts w:ascii="Arial" w:cs="Arial" w:eastAsia="Arial" w:hAnsi="Arial"/>
          <w:sz w:val="24"/>
          <w:szCs w:val="24"/>
        </w:rPr>
        <w:t xml:space="preserve">-  представляет Правительство Кыргызской Республики во  всех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международных   организациях и странах  по  вопросам  вступления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v2vfuaumcmit7cuyl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dalil.kg/document/34080</w:t>
      </w:r>
    </w:hyperlink>
  </w:p>
  <w:p>
    <w:pPr>
      <w:spacing w:after="0" w:before="40"/>
      <w:jc w:val="center"/>
    </w:pPr>
    <w:hyperlink w:history="1" r:id="rIdjwwe25hzfp1v3ponr3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owuvtipw_9vawqynf60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v2vfuaumcmit7cuyl-n" Type="http://schemas.openxmlformats.org/officeDocument/2006/relationships/hyperlink" Target="https://dalil.kg/document/34080" TargetMode="External"/><Relationship Id="rIdjwwe25hzfp1v3ponr3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2026-09-28T00:40:03.994Z</dcterms:created>
  <dcterms:modified xsi:type="dcterms:W3CDTF">2026-09-28T00:40:03.994Z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