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6_4ojif_myusveq85vp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мая 2001 года N 234                               Утверждено                     </w:t>
      </w:r>
      <w:hyperlink w:history="1" r:id="rId-ah1lkrfq-p1wvcavb7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1997 года N 46                                ПОЛОЖЕНИЕ               о порядке выплаты надбавок за выслугу лет   к должностным окладам работников министерств, административных             ведомств и Прокуратуры Кыргызской Республики              (В редакции постановлений Правительства КР от          </w:t>
      </w:r>
      <w:hyperlink w:history="1" r:id="rIdyn7zzez7nonkbjose7i3o">
        <w:r>
          <w:rPr>
            <w:rFonts w:ascii="Arial" w:cs="Arial" w:eastAsia="Arial" w:hAnsi="Arial"/>
            <w:color w:val="1D4ED8"/>
            <w:sz w:val="24"/>
            <w:szCs w:val="24"/>
            <w:u w:val="single"/>
          </w:rPr>
          <w:t xml:space="preserve">23 июня 1998 года N 380</w:t>
        </w:r>
      </w:hyperlink>
      <w:r>
        <w:rPr>
          <w:rFonts w:ascii="Arial" w:cs="Arial" w:eastAsia="Arial" w:hAnsi="Arial"/>
          <w:sz w:val="24"/>
          <w:szCs w:val="24"/>
        </w:rPr>
        <w:t xml:space="preserve">, </w:t>
      </w:r>
      <w:hyperlink w:history="1" r:id="rIduzzbu-3p5n9rjseosokz-">
        <w:r>
          <w:rPr>
            <w:rFonts w:ascii="Arial" w:cs="Arial" w:eastAsia="Arial" w:hAnsi="Arial"/>
            <w:color w:val="1D4ED8"/>
            <w:sz w:val="24"/>
            <w:szCs w:val="24"/>
            <w:u w:val="single"/>
          </w:rPr>
          <w:t xml:space="preserve">21 января 1999 года N 36</w:t>
        </w:r>
      </w:hyperlink>
      <w:r>
        <w:rPr>
          <w:rFonts w:ascii="Arial" w:cs="Arial" w:eastAsia="Arial" w:hAnsi="Arial"/>
          <w:sz w:val="24"/>
          <w:szCs w:val="24"/>
        </w:rPr>
        <w:t xml:space="preserve">)     Настоящее   Положение  определяет  порядок   выплаты   ежемесячныхпроцентных  надбавок за выслугу лет к должностным  окладам  работниковминистерств,   административных  ведомств  и  Прокуратуры   КыргызскойРеспублики  в соответствии с указами Президента Кыргызской  Республикиот   14   июня  1996  года  "О  государственной  службе  в  КыргызскойРеспублике",   от  17  июня 1996  года  "Об условиях  оплаты  труда  ворганах  исполнительной  власти и местного  самоуправления  КыргызскойРеспублики".    Надбавки  за  выслугу  лет  выплачиваются работникам  министерств,административных   ведомств  и  Прокуратуры  Кыргызской    Республики,перечисленных в приложении 1.    Надбавки  за  выслугу  лет выплачиваются в  зависимости  от  стажаработы в размерах согласно приложению 2.    Выплата надбавок производится ежемесячно.              I. Исчисление стажа работы, дающего право на                   получение надбавок за выслугу лет     1.  В   стаж  работы  к органах исполнительной власти  и  местногосамоуправления  Кыргызской  Республики,  дающий  право  на   получениенадбавки за выслугу  лет,  включается все время работы в этих  органахнезависимо от их уровня и занимаемой должности.    Работникам,  вновь  принятым на работу,   стаж,  дающий  право  наполучение   надбавки   за   выслугу  лет,   исчисляется   со   временипоступления  на работу.    2. В стаж работы,  дающий право на получение процентной надбавки кдолжностному окладу за выслугу лет, также включается:    -   время   нахождения  на  действительной  военной   службе   лицофицерского   состава,    прапорщиков,   мичманов   и   военнослужащихсверхсрочной службы в Вооруженных Силах (армии, Национальной  гвардии,внутренних, пограничных и железнодорожных войсках);    - время действительной срочной военной службы,  если  работник  допризыва   на   военную  службу  работал  в  органах   государственногоуправления  и  после увольнения в запас возвратился на  работу  в  этиорганы в течение трех месяцев, не считая времени переезда;    - время работы в органах управления МНБ (КГБ,  ГКНБ), МВД, в судахи органах прокуратуры;    - время частично оплачиваемого отпуска по  уходу  за  ребенком  додостижения   им  возраста полутора лет и дополнительного  отпуска  безсохранения  заработной  платы по уходу за ребенком  до  достижения  имвозраста трех лет;    - время работы за границей,  если перед  направлением  за  границуслужащий    работал  в  органах  исполнительной  власти   и   местногосамоуправления  и  в течение двух месяцев со дня   возвращения   из-заграницы,  не считая времени переезда, поступил на работу в эти органы;    - время работы в партийных, советских и комсомольских органах до 1января 1992 года.          II. Порядок исчисления и выплаты процентной надбавки                 к должностному окладу за выслугу лет     3. Процентная ставка за  выслугу  лет  начисляется  ежемесячно  надолжностной   оклад   работника  по  основной работе  без  учета  всехвидов надбавок и доплат.    4.  При  изменении  в  течение календарного месяца  стажа  работы,влияющего  на  размер надбавки за выслугу лет,  новый размер  надбавкиустанавливается с 1 числа месяца, следующего за этим изменением.    5. Процентная надбавка за выслугу лет учитывается  при  исчислениисреднего  заработка,  сохраняемого  за  работником  в  соответствии  сзаконодательством Кыргызской Республики (за время отпуска,  выполнениягосударственных  или общественных обязанностей,  за периоды  временнойнетрудоспособности, при назначении государственной пенсии).    6.  Стаж   работы для выплаты процентных надбавок за  выслугу  летопределяется  комиссией  по  установлению  трудового  стажа.    Составкомиссии утверждается руководителем в установленном порядке.    7.  Основанием  для  определения стажа  работы  является  трудоваякнижка.  При отсутствии трудовой книжки и в случае,  когда в  трудовойкнижке  нет  необходимой  записи  или  содержатся  неточные  записи  опериодах   работы,   в   подтверждение   трудового  стажа  принимаютсясправки,  выписки из приказов,  лицевые счета,  содержащие сведения  опериодах  работы.  Подтверждение трудового  стажа,  дающего  право  наполучение  процентной надбавки за выслугу лет,  согласно свидетельскимпоказаниям  осуществляется в порядке, установленном  законодательствомКыргызской Республики.    8. Решение комиссии об установлении стажа работы, дающего право наполучение надбавки за выслугу лет, оформляется протоколом.    Выписки   из   решения  комиссии  передаются  в  бухгалтерию   дляначисления  ежемесячной  надбавки и в отдел кадров  для  приобщения  кличному делу работника.                               Приложение 1         Министерства, административные ведомства и Прокуратура  Кыргызской Республики, работникам которых выплачивается надбавка                            за выслугу лет     Министерства, административные  ведомства и Прокуратура КыргызскойРеспублики, работникам которых выплачивается надбавка за выслугу лет.    Министерство   внешней    торговли  и  промышленности   КыргызскойРеспублики.    Министерство здравоохранения Кыргызской Республики.    Министерство иностранных дел Кыргызской Республики.    Министерство образования, науки и культуры Кыргызской Республики.    Министерство охраны окружающей среды Кыргызской Республики.    Министерство  по   чрезвычайным ситуациям  и  гражданской  оборонеКыргызской Республики.    Министерство сельского и водного хозяйства Кыргызской Республики.    Министерство транспорта и коммуникаций Кыргызской Республики.    Министерство труда и социальной защиты Кыргызской Республики.    Министерство финансов Кыргызской Республики.    Министерство юстиции Кыргызской Республики.    Национальный статистический комитет Кыргызской Республики.    Государственный таможенный комитет Кыргызской Республики.    Фонд государственного имущества Кыргызской Республики.    Социальный фонд Кыргызской Республики.    Прокуратура Кыргызской Республики.    Государственное агентство  по  геологии и минеральным ресурсам приПравительстве Кыргызской Республики.    Государственное агентство по закупкам при Правительстве КыргызскойРеспублики.    Государственное   агентство   по   землеустройству,   геодезии   икартографии при Правительстве Кыргызской Республики.    Государственное агентство  по  лесному хозяйству при ПравительствеКыргызской Республики.    Государственное агентство  по  туризму  и спорту при ПравительствеКыргызской Республики.    Государственное  агентство   интеллектуальной  собственности   приПравительстве Кыргызской Республики.    Государственное   агентство   по  энергетике   при   ПравительствеКыргызской Республики.    Государственная  инспекция   по архитектуре  и  строительству  приПравительстве Кыргызской Республики.    Государственная  инспекция   по стандартизации  и  метрологии  приПравительстве Кыргызской Республики.    Государственная комиссия  при  Правительстве Кыргызской Республикипо контролю наркотиков.    Государственная комиссия  при  Правительстве Кыргызской Республикипо делам религий.    Государственная комиссия  при  Правительстве Кыргызской Республикипо делам семьи, женщин и молодежи.    Государственный  фонд   поддержки малого и  среднего  бизнеса  приПравительстве Кыргызской Республики.    Государственный  комитет   Кыргызской  Республики  по  иностранныминвестициям и экономическому развитию.    Государственный страховой надзор Кыргызской Республики.    Государственная    телерадиовещательная   корпорация    КыргызскойРеспублики.    Национальная аттестационная комиссия Кыргызской Республики.                               Приложение 2                                 РАЗМЕРЫ             надбавок за выслугу лет к должностным окладам          работников министерств, административных ведомств и                   Прокуратуры Кыргызской Республики   --------------------------------------------------------------------  При стаже работы  |Размер надбавок (в процентах  к  должностному  окладу)  ------------------|-------------------------------------------------  свыше 2 лет       |                         8  свыше 5 лет       |                        10  свыше 10 лет      |                        15  свыше 15 лет      |                        20  свыше 20 лет      |                        25  свыше 25 лет      |                        30  свыше 30 лет      |                        35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lggp8feec9pxp7ghzul">
      <w:r>
        <w:rPr>
          <w:rFonts w:ascii="Arial" w:cs="Arial" w:eastAsia="Arial" w:hAnsi="Arial"/>
          <w:color w:val="132D3F"/>
          <w:sz w:val="16"/>
          <w:szCs w:val="16"/>
          <w:u w:val="single"/>
        </w:rPr>
        <w:t xml:space="preserve">dalil.kg/document/34134</w:t>
      </w:r>
    </w:hyperlink>
  </w:p>
  <w:p>
    <w:pPr>
      <w:spacing w:after="0" w:before="40"/>
      <w:jc w:val="center"/>
    </w:pPr>
    <w:hyperlink w:history="1" r:id="rIduh7lu87_bw-9xyqck463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6_4ojif_myusveq85vpu" Type="http://schemas.openxmlformats.org/officeDocument/2006/relationships/hyperlink" Target="https://dalil.kg/document/6807" TargetMode="External"/><Relationship Id="rId-ah1lkrfq-p1wvcavb7io" Type="http://schemas.openxmlformats.org/officeDocument/2006/relationships/hyperlink" Target="https://dalil.kg/document/34133" TargetMode="External"/><Relationship Id="rIdyn7zzez7nonkbjose7i3o" Type="http://schemas.openxmlformats.org/officeDocument/2006/relationships/hyperlink" Target="https://dalil.kg/document/5520" TargetMode="External"/><Relationship Id="rIduzzbu-3p5n9rjseosokz-" Type="http://schemas.openxmlformats.org/officeDocument/2006/relationships/hyperlink" Target="https://dalil.kg/document/331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lggp8feec9pxp7ghzul" Type="http://schemas.openxmlformats.org/officeDocument/2006/relationships/hyperlink" Target="https://dalil.kg/document/34134" TargetMode="External"/><Relationship Id="rIduh7lu87_bw-9xyqck463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2026-09-25T10:18:55.804Z</dcterms:created>
  <dcterms:modified xsi:type="dcterms:W3CDTF">2026-09-25T10:18:55.804Z</dcterms:modified>
</cp:coreProperties>
</file>

<file path=docProps/custom.xml><?xml version="1.0" encoding="utf-8"?>
<Properties xmlns="http://schemas.openxmlformats.org/officeDocument/2006/custom-properties" xmlns:vt="http://schemas.openxmlformats.org/officeDocument/2006/docPropsVTypes"/>
</file>