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xhcakd7gwadj1gk38qamb">
        <w:r>
          <w:rPr>
            <w:rFonts w:ascii="Arial" w:cs="Arial" w:eastAsia="Arial" w:hAnsi="Arial"/>
            <w:color w:val="1D4ED8"/>
            <w:sz w:val="24"/>
            <w:szCs w:val="24"/>
            <w:u w:val="single"/>
          </w:rPr>
          <w:t xml:space="preserve">28 декабря 2004 года №961</w:t>
        </w:r>
      </w:hyperlink>
      <w:r>
        <w:rPr>
          <w:rFonts w:ascii="Arial" w:cs="Arial" w:eastAsia="Arial" w:hAnsi="Arial"/>
          <w:sz w:val="24"/>
          <w:szCs w:val="24"/>
        </w:rPr>
        <w:t xml:space="preserve">                               Утверждено                     </w:t>
      </w:r>
      <w:hyperlink w:history="1" r:id="rIdios9e9sc4i3kcnvauip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1997 года N 106                                ПОЛОЖЕНИЕ          о методике определения таможенной стоимости товаров                           Основные положения     Основным методом определения таможенной стоимости товара  являетсяметод по цене сделки с ввозимыми товарами.    В  том  случае,   если основной метод не может  быть  использован,применяются последовательно по нисходящей методы:    по цене сделки с идентичными товарами;    по цене сделки с однородными товарами;    оценки на основе вычитания стоимости;    оценки на основе сложения стоимости;    резервный метод.    При этом  каждый  последующий  метод применяется,  если таможеннаястоимость   товара  не  может  быть  определена  путем   использованияпредыдущего метода.    Методы  оценки  на  основе  вычитания и сложения  стоимости  могутприменяться в любой последовательности.             Методы определения таможенной стоимости товара                        и порядок их применения     I. Метод по цене сделки с ввозимыми товарами     1. Таможенной стоимостью ввозимого товара  является  цена  сделки,фактически  уплаченная  или подлежащая уплате  за  ввозимый  товар  намомент пересечения им таможенной границы.    При   определении   таможенной  стоимости  товара  в  цену  сделкивключаются  следующие  компоненты,  если  они  не  были  ранее  в  неевключены:    а) расходы  по  доставке товара до аэропорта или иного места ввозатовара на таможенную территорию Кыргызской Республики:    стоимость транспортировки;    расходы по погрузке, выгрузке, перегрузке и перевалке товаров;    страховая сумма;    б) расходы, понесенные покупателем:    комиссионные   и   брокерские  вознаграждения,    за   исключениемкомиссионных по закупке товара;    стоимость контейнеров  и (или) другой многооборотной тары,  если всоответствии  с  товарной  номенклатурой  они   рассматриваются    какединое целое с оцениваемыми товарами;    стоимость  упаковки,  включая стоимость упаковочных  материалов  иработ по упаковке;    в)  соответствующая  часть стоимости следующих  товаров  и  услуг,которые   прямо  или косвенно были предоставлены покупателем бесплатноили  по  сниженной цене для использования в связи с производством  илипродажей на вывоз оцениваемых товаров:    сырья, материалов,  деталей, полуфабрикатов и других комплектующихизделий, являющихся составной частью оцениваемых товаров;    инструментов,   штампов,   форм  и  других   подобных   предметов,использованных при производстве оцениваемых товаров;    материалов, израсходованных при производстве  оцениваемых  товаров(смазочных материалов, топлива и других);    инженерной  проработки,  опытно-конструкторской  работы,  дизайна,художественного  оформления,   эскизов  и  чертежей,  выполненных  внетаможенной   территории   Кыргызской  Республики   и   непосредственнонеобходимых  для производства оцениваемых товаров;    г)   лицензионные   и  иные  платежи  за  использование   объектовинтеллектуальной  собственности,  которые  покупатель должен прямо иликосвенно осуществить в качестве условия продажи оцениваемых товаров;    д) часть  дохода продавца от любых последующих продаж (отчуждении)или  использования  оцениваемых товаров,   которые  подлежат  возвратупокупателю.    2.  Указанный  метод  не  может быть использован  для  определениятаможенной стоимости товара, если:    а)   существуют   ограничения  в  отношении  прав  покупателя   наоцениваемый товар, за исключением:    ограничений,     установленных    законодательством     КыргызскойРеспублики;    ограничений географического региона,  в котором товары могут  бытьперепроданы;    ограничений, существенно не влияющих на цену товара;    б) продажа  и  цена сделки зависят от соблюдения условий,  влияниекоторых не может быть учтено;    в) данные,  использованные  декларантом  при  заявлении таможеннойстоимости  товара,   не подтверждены документально  либо  не  являютсяколичественно определенными и достоверными;    г)   участники  сделки  являются  взаимозависимыми   лицами,    заисключением  случаев,  когда  их взаимозависимость не повлияла на ценусделки,   что   должно  быть  доказано  декларантом.  При   этом   подвзаимозависимыми  лицами  понимаются  лица,  удовлетворяющие  хотя  быодному из следующих признаков:    один из  участников  сделки (физическое лицо) или должностное лицоодного  из  участников  сделки   является   одновременно   должностнымлицом другого участника сделки;    участники сделки являются совладельцами предприятия;    участники сделки связаны трудовыми отношениями;    один  из  участников сделки является владельцем вклада  (пая)  илиобладателем   акций   с  правом  голоса в  уставном  капитале  другогоучастника  сделки,  составляющих  не менее  пяти  процентов  уставногокапитала;    оба участника сделки находятся под непосредственным либо косвеннымконтролем третьего лица;    участники  сделки  совместно  контролируют,   непосредственно  иликосвенно, третье лицо;    один  из   участников  сделки находится под  непосредственным  иликосвенным контролем другого участника сделки;    участники сделки или их должностные лица являются родственниками.     II. Метод по цене сделки с идентичными товарами     1. При  использовании метода по цене сделки с идентичными товарамив   качестве  основы  для  определения  таможенной  стоимости   товарапринимается цена сделки с идентичными товарами при соблюдении условий,указанных  в настоящем разделе.  При этом под идентичными   понимаютсятовары, одинаковые  во всех отношениях с оцениваемыми товарами,  в томчисле по следующим признакам:    физические характеристики;    качество и репутация на рынке;    страна происхождения;    производитель.    Незначительные   различия  во  внешнем  виде  не   могут   служитьоснованием для отказа в рассмотрении товаров как идентичных,   если  востальном такие товары соответствуют требованиям настоящего пункта.    2.  Цена  сделки  с  идентичными товарами принимается  в  качествеосновы для определения таможенной стоимости товара, если эти товары:    а)   проданы   для  ввоза  на  таможенную  территорию   КыргызскойРеспублики;    б) ввезены одновременно с оцениваемыми товарами или не  ранее  чемза 90 дней до ввоза оцениваемых товаров;    в)  ввезены  примерно  в  том же количестве  и  (или)  на  тех  жекоммерческих  условиях. В случае если идентичные  товары  ввозились  вином  количестве  и  (или)  на  других  коммерческих   условиях,    тодекларант  должен произвести соответствующую корректировку их  цены  сучетом этих различий и документально подтвердить таможенному органу ееобоснованность.    3. Таможенная  стоимость  товара,  определяемая  по  цене сделки сидентичными   товарами,    должна  быть  скорректирована   с    учетомрасходов, указанных в методе по цене сделки с ввозимыми товарами.    Корректировка  должна  производиться  декларантом   на   основаниидостоверных и документально подтвержденных сведений.    4.  В  случае,   если при применении настоящего метода  выявляетсяболее   одной  цены сделки по идентичным товарам,  то для  определениястоимости ввозимых товаров применяется самая низкая из них.     III. Метод по цене сделки с однородными товарами     1. При использовании метода оценки по цене  сделки  с  однороднымитоварами   в  качестве  основы  для определения  таможенной  стоимоститовара  принимается цена сделки по товарам,  однородным  с  ввозимыми,при  соблюдении условий,  указанных в настоящем разделе. При этом  пододнородными   понимаются  товары,   которые,  хотя   и   не   являютсяодинаковыми во всех отношениях, имеют сходные характеристики и состоятиз  схожих компонентов, что позволяет им выполнять те же функции,  чтои оцениваемые товары,  и быть коммерчески взаимозаменимыми.    При определении  однородности  товаров  учитываются  следующие  ихпризнаки:    качество;    наличие товарного знака и репутация на рынке;    страна происхождения.    2.  При  использовании  метода  определения  таможенной  стоимоститовара  по  цене  сделки с однородными товарами  применяются   условияпунктов 2-4 метода по цене сделки с идентичными товарами.     IV. Метод оценки на основе вычитания стоимости     1.  Определение  таможенной стоимости товара по методу  оценки  наоснове   вычитания   стоимости  производится  в  том   случае,    еслиоцениваемые,  идентичные  или  однородные товары будут продаваться  натерритории  Кыргызской Республики без изменения своего первоначальногосостояния.    2. При использовании метода оценки на основе вычитания стоимости вкачестве   основы   для   определения  таможенной   стоимости   товарапринимается  цена единицы товара,  по которой оцениваемые,  идентичныеили  однородные  товары  продаются наибольшей  партией  на  территорииКыргызской  Республики не  позднее  90 дней с даты  ввоза  оцениваемыхтоваров  участнику сделки, не являющемуся взаимозависимым с  продавцомлицом.    3.  Из  цены  единицы  товара вычитаются,   если  они  могут  бытьвыделены, следующие компоненты:    а) расходы  на  выплату  комиссионных вознаграждений,  надбавки наприбыль   и   общие  расходы  в  связи  с   продажей   на   таможеннойтерритории  Кыргызской Республики ввозимых товаров того  же  класса  ивида;    б)  суммы  ввозных  таможенных пошлин,   налогов,  сборов  и  иныхплатежей,   подлежащих   уплате  в  Кыргызской Республике  в  связи  сввозом или продажей товаров;    в) расходы, понесенные в Кыргызской Республике на транспортировку,страхование, погрузочные и разгрузочные работы.    4.  При  отсутствии случаев продажи оцениваемых,   идентичных  илиоднородных  товаров в таком же состоянии, в каком  они  находились  намомент ввоза,  по просьбе декларанта может использоваться цена единицытовара, прошедшего переработку, с поправкой на добавленную стоимость ипри соблюдении положений пунктов 2 и 3 настоящего метода.     V. Метод оценки на основе сложения стоимости     При использовании  метода  оценки на основе сложения стоимости дляопределения    таможенной   стоимости   товара    принимается    цена,рассчитанна путем сложения:    а) стоимости материалов и  издержек,  понесенных  изготовителем  всвязи с производством оцениваемого товара;    б) общих затрат,  характерных для продажи в Кыргызскую  Республикуиз   страны   вывоза  товаров  того  же  вида,    в   том   числе   затранспортировку,  погрузочные и разгрузочные  работы,  страхование  доместа  пересечения  таможенной границы Кыргызской Республики,  и  иныхзатрат;    в)  прибыли,   получаемой  экспортером в  результате  поставки   вКыргызскую Республику таких товаров.     VI. Резервный метод     1.  В  случаях,  если таможенная стоимость товара  не  может  бытьопределена   декларантом  в  результате  последовательного  примененияуказанных  методов   определения   таможенной  стоимости  товара  либотаможенный орган аргументированно считает,  что эти методы определениятаможенной   стоимости   не  могут быть использованы,   то  таможеннаястоимость оцениваемых товаров определяется с учетом мировой практики.    При применении  резервного  метода  таможенный орган предоставляетдекларанту имеющуюся в его распоряжении ценовую информацию.    2. В  качестве  основы для определения таможенной стоимости товарапо резервному методу не могут быть использованы:    а) цена товара на внутреннем рынке Кыргызской Республики товара;    б)  цена  товара,   поставляемого из страны его  вывоза  в  третьистраны;    в)  цена  на  внутреннем  рынке Кыргызской  Республики  на  товарыместного происхождения;    г) произвольно установленная или достоверно не подтвержденная ценатовара.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katibvasd6em9qpc_dgr">
      <w:r>
        <w:rPr>
          <w:rFonts w:ascii="Arial" w:cs="Arial" w:eastAsia="Arial" w:hAnsi="Arial"/>
          <w:color w:val="132D3F"/>
          <w:sz w:val="16"/>
          <w:szCs w:val="16"/>
          <w:u w:val="single"/>
        </w:rPr>
        <w:t xml:space="preserve">dalil.kg/document/34209</w:t>
      </w:r>
    </w:hyperlink>
  </w:p>
  <w:p>
    <w:pPr>
      <w:spacing w:after="0" w:before="40"/>
      <w:jc w:val="center"/>
    </w:pPr>
    <w:hyperlink w:history="1" r:id="rIdpwoh_amquu-ikwuvnpb5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cakd7gwadj1gk38qamb" Type="http://schemas.openxmlformats.org/officeDocument/2006/relationships/hyperlink" Target="https://dalil.kg/document/54499" TargetMode="External"/><Relationship Id="rIdios9e9sc4i3kcnvauiprh" Type="http://schemas.openxmlformats.org/officeDocument/2006/relationships/hyperlink" Target="https://dalil.kg/document/342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katibvasd6em9qpc_dgr" Type="http://schemas.openxmlformats.org/officeDocument/2006/relationships/hyperlink" Target="https://dalil.kg/document/34209" TargetMode="External"/><Relationship Id="rIdpwoh_amquu-ikwuvnpb5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2026-09-24T02:29:37.234Z</dcterms:created>
  <dcterms:modified xsi:type="dcterms:W3CDTF">2026-09-24T02:29:37.234Z</dcterms:modified>
</cp:coreProperties>
</file>

<file path=docProps/custom.xml><?xml version="1.0" encoding="utf-8"?>
<Properties xmlns="http://schemas.openxmlformats.org/officeDocument/2006/custom-properties" xmlns:vt="http://schemas.openxmlformats.org/officeDocument/2006/docPropsVTypes"/>
</file>