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 </w:t>
      </w:r>
      <w:hyperlink w:history="1" r:id="rIdmsqxshq30at_7ss4rfrlw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Кабинета Министров </w:t>
      </w:r>
      <w:r>
        <w:rPr>
          <w:rFonts w:ascii="Arial" w:cs="Arial" w:eastAsia="Arial" w:hAnsi="Arial"/>
          <w:sz w:val="20"/>
          <w:szCs w:val="20"/>
        </w:rPr>
        <w:t xml:space="preserve">КР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от</w:t>
      </w:r>
      <w:r>
        <w:rPr>
          <w:rFonts w:ascii="Arial" w:cs="Arial" w:eastAsia="Arial" w:hAnsi="Arial"/>
          <w:sz w:val="20"/>
          <w:szCs w:val="20"/>
        </w:rPr>
        <w:t xml:space="preserve"> 14 января 2022 года №9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17 марта 1997 года N 148            ПОСТАНОВЛЕНИЕ ПРАВИТЕЛЬСТВА КЫРГЫЗСКОЙ РЕСПУБЛИКИ        О мерах по возврату государственных кредитов, выделенных           в 1992-1996 годах на развитие сельского хозяйства     Правительство  Кыргызской Республики отмечает,   что  в  1992-1996годах   на  развитие  сельского  хозяйства  республики  была  выделенабюджетная  ссуда  в сумме 570,4 млн.сомов, из них в 1992  году  -  1,0млн.сомов,  1993 году - 60,6 млн.сомов,  1994 году - 150,0  млн.сомов,1995 году - 220,2 млн.сомов и 1996 году - 138,6 млн.сомов.    В   соответствии   с   постановлением   Правительства   КыргызскойРеспублики  от  16  февраля  1995 года N 42  "О  долгах  преобразуемыхгосхозов  и  колхозов"  42,3  млн.сомов  задолженности  отнесено    нагосударственный  долг республики.    В 1996 году из выделенных средств возвращены кредитные ресурсы  насумму  103,5  млн.сомов,   в  основном,  в  виде  сельскохозяйственнойпродукции.   Возвращенная   сельскохозяйственная   продукция    выданасельхозпроизводителям в виде товарного кредита.    В   1997  году  из  выделенных  кредитных  ресурсов  для  развитиясельского   хозяйства необходимо возвратить 552,9 млн.сомов  с  учетомпроцентной  ставки,  в том числе по Ошской области - 125,7  млн.сомов,Джалал-Абадской  -  95,4 млн.сомов, Иссык-Кульской -  72,2  млн.сомов,Нарынской  -  64,5  млн.сомов, Таласской - 49,2  млн.сомов  и  Чуйскойобласти  - 133,5 млн.сомов. Кроме того,  Ассоциация свободных фермерови   сельских  предпринимателей  "Дыйкан-Ордо"  должна  возвратить   15млн.сомов.    Сельским  товаропроизводителям  в  виде  инвестиционного   кредитавыделена  сельскохозяйственная  техника,   запасные  части  к  ней   иминеральные  удобрения на сумму 4,8 млн.сомов и 6,9 млн.долларов  США.Из  них  в  1997  году  необходимо возвратить 606,8  тыс.сомов  и  3,6млн.долларов США.    Правительство  Кыргызской Республики также отмечает,  что  в  1994году  Национальным банком Кыргызской Республики выделено 50  млн.сомовФонду   поддержки  земельной  и  аграрной  реформы  "Дыйкан-Ордо".   Всоответствии  с распоряжением Президента Кыргызской Республики  от  14февраля  1997  года  возврат этих средств  возложен  на  Агентство  пореорганизации банков и реструктуризации долгов при Национальном  банкеКыргызской Республики.    В целях  обеспечения возврата и упорядочения управления кредитнымиресурсами,   выделенными  в  1992-1996  годах  на  развитие  сельскогохозяйства, Правительство Кыргызской Республики постановляет:    1.  Создать  областные  кредитные фонды для  организации  возвратабюджетных   кредитных  средств,  выделенных  на   развитие   сельскогохозяйства.    2. Совету директоров  Кыргызской  сельскохозяйственной  финансовойкорпорации утвердить Положение об областных кредитных фондах.    3.    Определить   Кыргызскую   сельскохозяйственную    финансовуюкорпорацию  в качестве агента Правительства Кыргызской Республики  дляуправления областными кредитными фондами.    4. Местным государственным администрациям,  Министерству сельскогои  водного  хозяйства  Кыргызской  Республики,   Ассоциации  свободныхфермеров    и    сельских  предпринимателей  "Дыйкан-Ордо"  обеспечитьпередачу  областным  кредитным фондам долговых  обязательств  сельскихтоваропроизводителей    по    государственным    кредитам,    выданнымсельскому хозяйству в 1992-1996 годах.    5.  Возложить  на  глав областных государственных администраций  иМинистерство  сельского  и  водного  хозяйства  Кыргызской  Республикиответственность за обеспечение возврата кредитов в областные кредитныефонды.    6. Областным кредитным фондам:    -  возмещение   кредитов производить в виде денежных  средств  илитовара.    Возвращенные  денежные  средства  перечислять    на    счетКыргызской   сельскохозяйственной   финансовой  корпорации.    Товары,собранные  в  счет  погашения  долгов,  реализовывать,   а  вырученныеденежные    средства    также   перечислять   на    счет    Кыргызскойсельскохозяйственной  финансовой корпорации.  Все  денежные  средства,поступившие   на  счет  Кыргызской   сельскохозяйственной   финансовойкорпорации,   использовать   по   решению   Правительства   КыргызскойРеспублики;    -   часть  сельскохозяйственной  продукции,   сдаваемой  сельскимитоваропроизводителями в счет погашения кредитов, могут  быть  выделеныпредприятиям   пищевой  и  перерабатывающей  промышленности   в   видетоварного   кредита   по  согласованию  с  Правительством   КыргызскойРеспублики.    7.   Министерству  финансов  Кыргызской  Республики,  Министерствусельского  и  водного  хозяйства Кыргызской  Республики  и  Кыргызскойсельскохозяйственной  финансовой  корпорации  внести  в  ПравительствоКыргызской Республики предложения:    -  о   реструктуризации  долгов сельских  товаропроизводителей  покредитам, полученным в 1992-1996 годах;    -  о  возврате  бюджетных  кредитных  долгов  сельскохозяйственныхсубъектов,  числящихся на 1 января 1997 года, без  начисления  пени  иштрафных санкций.    8. Разрешить Кыргызской сельскохозяйственной финансовой корпорациикак   агенту   Правительства  Кыргызской  Республики   по   управлениюобластными  кредитными фондами производить первоначальные  расходы  засчет уставного фонда  корпорации.  В последующем затраты возмещать  засчет 7 процентов отчислений от суммы взысканных долгов.    9. Контроль  за  выполнением настоящего постановления возложить наВице-премьер-министра  Кыргызской  Республики  Талгарбекова   Б.Т.   иглав областных государственных администраций.     Премьер-министр Кыргызской Республики             А.Джумагулов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ax9va3shyk195xqc3jw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dalil.kg/document/34256</w:t>
      </w:r>
    </w:hyperlink>
  </w:p>
  <w:p>
    <w:pPr>
      <w:spacing w:after="0" w:before="40"/>
      <w:jc w:val="center"/>
    </w:pPr>
    <w:hyperlink w:history="1" r:id="rIdnbcxphumown7mkrtnaw4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msqxshq30at_7ss4rfrlw" Type="http://schemas.openxmlformats.org/officeDocument/2006/relationships/hyperlink" Target="https://dalil.kg/document/158975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ax9va3shyk195xqc3jwa" Type="http://schemas.openxmlformats.org/officeDocument/2006/relationships/hyperlink" Target="https://dalil.kg/document/34256" TargetMode="External"/><Relationship Id="rIdnbcxphumown7mkrtnaw4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2026-09-29T14:57:53.107Z</dcterms:created>
  <dcterms:modified xsi:type="dcterms:W3CDTF">2026-09-29T14:57:53.107Z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