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uvhdezbr4xj68zvdl9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1999 года N 606 г.Бишкек, Дом Правительства от 28 мая 1997 года N 307            ПОСТАНОВЛЕНИЕ ПРАВИТЕЛЬСТВА КЫРГЫЗСКОЙ РЕСПУБЛИКИ                  О Программе государственной поддержки               высокогорных и отдаленных зон Кыргызской                     Республики на 1997-1998 годы     Правительство Кыргызской Республики отмечает,  что министерствами,административными     ведомствами   и    районными    государственнымиадминистрациями республики за 1994-1996 годы  проведена   определеннаяработа     по   оказанию    государственной    поддержки    социально-экономического развития районов с тяжелыми и неблагоприятными природно-климатическими  условиями.    Программой социально-экономического развития  отдаленных  районов,находящихся    в   тяжелых  и  неблагоприятных  природно-климатическихусловиях,    утвержденной   постановлением  Правительства   КыргызскойРеспублики   от  29  сентября  1994  года  N  733,   предусматривалосьизрасходовать на строительство объектов и развитие социальной сферы  в1994-1996   годах   за  счет  всех   источников   финансирования   391млн.сомов,   в  том числе из средств республиканского  бюджета  -  126млн.сомов,    собственных   средств   министерств  и  административныхведомств - 42 млн.сомов, средств местных бюджетов - 162 млн.сомов.    За   1994-1996  годы  на  указанные  цели  израсходовано  в  общейсложности  83  млн.сомов,   в  том числе из  средств  республиканскогобюджета   -    18   млн.сомов,   собственных  средств  министерств   иадминистративных  ведомств  - 40 млн.сомов  и  местных  бюджетов  -  7млн.сомов.   Введено   в   строй  12 школ на  3190  ученических  мест,больниц  на 125 коек и сельская амбулатория на 20 посещений  в  смену,936  кв.метров  жилья, 78 км линий электропередачи,  201   подстанция,12,6  км  водопроводов  и  ряд других объектов жилищно-коммунальной  исоциальной сферы.    Одновременно  в  высокогорных  и  отдаленных  районах  установленыкоэффициенты  доплат к заработной плате и другим социальным  выплатам,льготы  по  уплате земельного налога,  за услуги по  подаче  воды,  заэлектроэнергию,  используемую на насосных станциях и  скважинах  и  набытовые   нужды,   а  также  льготы  по  бюджетным  ссудам,   выданнымсельскохозяйственным  товаропроизводителям.  Принят  Закон  КыргызскойРеспублики  "О  государственных гарантиях   и  компенсациях  для  лиц,проживающих  и  работающих в условиях высокогорья",   утвержден  новыйперечень населенных пунктов, расположенных в высокогорных и отдаленныхзонах республики.    Вместе   с   тем,    несмотря  на  принимаемые  меры,   социально-экономическая   ситуация  в  районах  с  тяжелыми  и  неблагоприятнымиприродно-климатическими условиями остается сложной.    Низким остается  уровень  занятости  населения,  что обуславливаетрост   безработицы,   увеличивается  миграционный   отток   населения.Сохраняется периодическая задолженность по выплатам заработной  платы,пособий, пенсий.  За апрель текущего года задолженность по пенсиям  поотдаленным  районам   составила   49,0  млн.сомов,   в  том  числе  поНарынской  области 10,2 млн.сомов,  по Ошской области - 7,7,   Джалал-Абадской   -   16,   Иссык-Кульской - 7,1 и Чуйской - 13,7  млн.сомов.Задолженность по пособиям малообеспеченным семьям и гражданам за март-апрель возросла до  18,7 млн.сомов, из них по Нарынской области -  6,9млн.сомов   и   Ошской  области  -  4,7  млн.сомов.   Не   наблюдаетсяположительных сдвигов в увеличении объемов  розничного товарооборота иплатных   услуг   населению.   Недостаточно   завозятся   материально-технические ресурсы,  сырье,  готовая  продукция, топливо.    В   целях   совершенствования  адресной  поддержки   и   повышенияжизненного  уровня населения высокогорных и отдаленных зон  республикиПравительство Кыргызской Республики постановляет:    1.   Утвердить  прилагаемую  </w:t>
      </w:r>
      <w:hyperlink w:history="1" r:id="rIdvahi8cgsulmmsi213d1jr">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государственной  поддержкивысокогорных и отдаленных зон Кыргызской Республики на 1997-1998 годы.    2.    Министерству   финансов   Кыргызской   Республики   изыскатьнеобходимые   средства   для   финансирования   объектов  капитальногостроительства,   включенных   в  Программу,   утвержденную   настоящимпостановлением.    3.   Министерству   образования,  науки  и   культуры   КыргызскойРеспублики,   Министерству  здравоохранения  Кыргызской  Республики  иобластным   государственным   администрациям   обеспечить   выполнениемероприятий, предусмотренных Программой.    4.   Министерству   сельского  и  водного   хозяйства   КыргызскойРеспублики, Министерству внешней торговли и промышленности  КыргызскойРеспублики и облрайгосадминистрациям  осуществить  комплекс   мер   поулучшению   обеспечения   населения  высокогорных  и  отдаленных   зонпродовольственными и непродовольственными товарами,  расширению объемареализации  бытовых услуг.    5.    Министерствам,    административным   ведомствам,     местнымгосадминистрациям  ежемесячно  представлять  в  статистические  органыотчеты   о   ходе   строительства  объектов,  утвержденных   настоящейПрограммой.    6. Возложить  персональную ответственность за выполнение Программыгосударственной  поддержки  высокогорных и отдаленных  зон  КыргызскойРеспублики   на  1997-1998  годы  на  глав  областных  государственныхадминистраций,  Министра финансов Кыргызской Республики,  Министра  почрезвычайным ситуациям и гражданской обороне Кыргызской Республики.    7.  Министерству  юстиции Кыргызской Республики  в  месячный  срокпривести   все   ранее   принятые нормативные акты  в  соответствие  снастоящим постановлением.    8. Контроль за ходом выполнения настоящего постановления возложитьна Министра финансов Кыргызской Республики Койчуманова Т.Дж.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bsaupg5kmp2moomchby">
      <w:r>
        <w:rPr>
          <w:rFonts w:ascii="Arial" w:cs="Arial" w:eastAsia="Arial" w:hAnsi="Arial"/>
          <w:color w:val="132D3F"/>
          <w:sz w:val="16"/>
          <w:szCs w:val="16"/>
          <w:u w:val="single"/>
        </w:rPr>
        <w:t xml:space="preserve">dalil.kg/document/34443</w:t>
      </w:r>
    </w:hyperlink>
  </w:p>
  <w:p>
    <w:pPr>
      <w:spacing w:after="0" w:before="40"/>
      <w:jc w:val="center"/>
    </w:pPr>
    <w:hyperlink w:history="1" r:id="rIdm_bo4pcpcupezzobald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vhdezbr4xj68zvdl9l" Type="http://schemas.openxmlformats.org/officeDocument/2006/relationships/hyperlink" Target="https://dalil.kg/document/33891" TargetMode="External"/><Relationship Id="rIdvahi8cgsulmmsi213d1jr" Type="http://schemas.openxmlformats.org/officeDocument/2006/relationships/hyperlink" Target="https://dalil.kg/document/344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bsaupg5kmp2moomchby" Type="http://schemas.openxmlformats.org/officeDocument/2006/relationships/hyperlink" Target="https://dalil.kg/document/34443" TargetMode="External"/><Relationship Id="rIdm_bo4pcpcupezzobald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2026-09-24T15:40:01.887Z</dcterms:created>
  <dcterms:modified xsi:type="dcterms:W3CDTF">2026-09-24T15:40:01.887Z</dcterms:modified>
</cp:coreProperties>
</file>

<file path=docProps/custom.xml><?xml version="1.0" encoding="utf-8"?>
<Properties xmlns="http://schemas.openxmlformats.org/officeDocument/2006/custom-properties" xmlns:vt="http://schemas.openxmlformats.org/officeDocument/2006/docPropsVTypes"/>
</file>