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1kv0emidscq_kb8gwlxr4">
        <w:r>
          <w:rPr>
            <w:rFonts w:ascii="Arial" w:cs="Arial" w:eastAsia="Arial" w:hAnsi="Arial"/>
            <w:color w:val="1D4ED8"/>
            <w:sz w:val="24"/>
            <w:szCs w:val="24"/>
            <w:u w:val="single"/>
          </w:rPr>
          <w:t xml:space="preserve">27 сентября 2006 года №697</w:t>
        </w:r>
      </w:hyperlink>
      <w:r>
        <w:rPr>
          <w:rFonts w:ascii="Arial" w:cs="Arial" w:eastAsia="Arial" w:hAnsi="Arial"/>
          <w:sz w:val="24"/>
          <w:szCs w:val="24"/>
        </w:rPr>
        <w:t xml:space="preserve">)                               Утверждено                     </w:t>
      </w:r>
      <w:hyperlink w:history="1" r:id="rId2rpwgser0o3prrn-l07-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1997 года N 311                                ПОЛОЖЕНИЕ          о семеноводческих хозяйствах Кыргызской Республики                           I. Общие положения     1.  Семеноводческим  хозяйством  Кыргызской  Республики   являетсяхозяйствующий    субъект   независимо  от  его  формы   собственности,коллектив или частный владелец которого добровольно  изъявил   желаниезаниматься   производством  и  реализацией   семенного   (посадочного)материала  одной или нескольких сельскохозяйственных культур  и  имеетдля этого соответствующие условия.    2.   Статус  семеноводческого  хозяйства  присваивается   решениемПравительства   Кыргызской  Республики  по  совместному  представлениюМинистерства  сельского и водного хозяйства Кыргызской  Республики   иКыргызской аграрной академии.    Представление  на  присвоение статуса  семеноводческого  хозяйстваготовится  на  основании  обоснованного  ходатайства  главы   районнойгосударственной администрации и всестороннего изучения  материалов  покаждому семеноводческому хозяйству.    3.  Хозяйствующий  субъект,   получивший  статус  семеноводческогохозяйства  Кыргызской Республики, в своей деятельности руководствуетсязаконами  Кыргызской Республики,  решениями Жогорку Кенеша  КыргызскойРеспублики,  указами Президента Кыргызской Республики, постановлениямиПравительства  Кыргызской Республики, настоящим Положением  и  другиминормативными актами.    4.   Семеноводческое  хозяйство  Кыргызской  Республики   являетсясамостоятельным  юридическим  лицом,  имеет  печать   с   изображениемГосударственного герба Кыргызской Республики и со своим наименованием,собственный  баланс  и  счета в банке и вправе решать  любые  вопросы,отнесенные настоящим Положением к его компетенции.    5. Руководитель  семеноводческого хозяйства,  созданного на земляхФонда    перераспределения    сельскохозяйственных     угодий      приМинистерстве  сельского  и  водного  хозяйства Кыргызской  Республики,назначается  на  должность и освобождается от  нее  приказом  Министрасельского и  водного хозяйства Кыргызской Республики.    Руководитель   семеноводческого  хозяйства   Кыргызской   аграрнойакадемии  назначается  на должность и освобождается  от  нее  приказомпрезидента Кыргызской аграрной академии.    Крестьянские,   фермерские   и  другие   частные   семеноводческиехозяйства возглавляют их руководители в соответствии с уставом.    6. Руководитель  семеноводческого  хозяйства Кыргызской Республикиорганизует   его   работу   и   несет    ответственность    за     егопроизводственно-финансовую деятельность.    Руководитель семеноводческого хозяйства Кыргызской Республики  безособой   на  то доверенности действует от его имени,  представляя  егово  всех организациях и учреждениях как внутри республики, так и за еепределами,   в  соответствии  с  уставом этого хозяйства и в  пределахсвоих  полномочий распоряжается его имуществом и средствами, заключаетдоговоры,   выдает  доверенности, в том числе и с правом  передоверия,открывает  банковские счета,  подписывает чеки и платежные требования,дает обязательства и гарантии.                 II. Категории семеноводческих хозяйств.                    Требования, предъявляемые к ним     7. Семеноводческие хозяйства Кыргызской Республики  в  зависимостиот выполняемых ими функций подразделяются на три категории:    -    наделенные    правом   ведения    первичного    семеноводствасельскохозяйственных культур;    - наделенные правом производства и реализации семян элиты и первойрепродукции      сельскохозяйственных     культур     (семеноводческиехозяйства первой группы);    - наделенные правом производства и реализации семян первой, второйи  третьей  репродукций сельскохозяйственных культур  (семеноводческиехозяйства второй группы).    8. Семеноводческие  хозяйства  Кыргызской  Республики,  наделенныеправом    ведения    первичного   семеноводства   сельскохозяйственныхкультур,  закладывают  первичные питомники, питомники  размножения,  атакже  выращивают  семена супер-элиты и элиты по принятой в республикесхеме   семеноводства  в  объемах,   согласованных   с   Министерствомсельского   и   водного хозяйства Кыргызской Республики  и  Кыргызскойаграрной академией.    Согласованная часть объема производственных  семян  супер-элиты  иэлиты подлежит реализации семеноводческим хозяйствам первой группы.    Семеноводческие  хозяйства  Кыргызской  Республики  первой  группывыращенные   у   себя   семена  реализуют  семеноводческим  хозяйствамвторой   группы   для   проведения   в   последних   планового   цикласортообновления   или  сортосмены.  Часть  выращенных  семян  элиты  ипервой   репродукции  семеноводческие  хозяйства  первой   группы   наосновании  заключенных   с   ними  на контрактной   основе   договоровзаготавливают в государственные ресурсы республики.    Семеноводческие  хозяйства  Кыргызской  Республики  второй  группывыращенными  у  себя  семенами обеспечивают  крестьянские,  фермерскиехозяйства   своих   районов,    а  также   реализуют   семена   прочимхозяйствующим субъектам.  Семеноводческие хозяйства второй  группы  позаданиям областных и районных исполнительных органов организуют  такжезакладку  семян в региональные фонды с целью создания в них постоянныхминимально необходимых запасов семян на случай стихийных бедствий.    9.   Семеноводческие  хозяйства,  наделенные   правом   первичногосеменоводства  сельскохозяйственных  культур,  ввиду  особой  важностивозложенных на них функций должны отвечать следующим требованиям:    - иметь  квалифицированные  кадры,  способные  на требуемом уровнеобеспечить   весь  технологический  цикл  первичного  семеноводческогозвена;    - строго  соблюдать схемы чередования сельскохозяйственных культурна полях специальных орошаемых семеноводческих севооборотов;    -  безусловно   исполнять  все  предписанные  нормы  и  требованияпространственной изоляции и других специфических правил семеноводства;    - иметь в наличии посевную, уборочную и семяочистительную технику,максимально уменьшающую процесс травмирования семян;    -    располагать    типовыми   емкостями   для   хранения   семян,асфальтированными зернотоками,  а также иметь соответствующий комплексдля  протравливания (обеззараживания) семян.    Эти семеноводческие хозяйства,  в порядке исключения,  не подлежатрасформированию и дроблению на отдельные хозяйства.    Семеноводческие  хозяйства  Кыргызской  Республики  первой  группысоздаются   на   базе  хозяйствующих  субъектов,   обладающих  высокойкультурой земледелия.  Должны располагать объемом орошаемой пашни   неменее   500  гектаров,   из которых не менее 30  процентов  составляютсеменные   или  семеноводческие  посевы.  Иметь  севообороты,   научнообоснованные  для каждой природно-экономической  зоны  республики,   ирасполагаться   на   специально   отведенных   для   целей    развитиясеменоводства  землях  Фонда  перераспределения   сельскохозяйственныхугодий  при  Министерстве  сельского и  водного  хозяйства  КыргызскойРеспублики.   Кроме  того,  семеноводческие  хозяйства  первой  группыобязаны:    -   обеспечивать  исполнение  принятых  в  Кыргызской   Республикенормативно-технических    требований    по   размещению   семенных   исеменоводческих посевов;    -    соблюдать    принятую    технологию   выращивания    семенных(семеноводческих) посевов,  а также уборки,  протравливания и хранениясеменного материала;    -   обладать  необходимым  набором  сельскохозяйственной  техники,обеспечивающей подготовку почвы к посеву,  посев, проведение ухода  запосевами, уборку;    -   иметь   семяочистительную  технику,   обеспечивающую  поточнуюподготовку семян к посеву, а также протравочный комплекс;    - иметь  асфальтированные  зернотока,  типовые или приспособленныескладские помещения для хранения семян.    Семеноводческие   хозяйства  второй  группы   должны   располагатьорошаемой пашней в объеме не менее 50 гектаров,  из которых  не  менее30  процентов должны составлять семенные (семеноводческие) посевы.    Семеноводческими    хозяйствами   второй   группы    могут    бытьхозяйствующие  субъекты независимо от их формы собственности,   в  томчисле   крестьянские   и  фермерские  хозяйства,   их   ассоциации   иобъединения,  акционерные общества, сельскохозяйственные  кооперативы,государственные экспериментальные семеноводческие хозяйства.    Семеноводческие хозяйства   Кыргызской  Республики  второй  группыдолжны:    - соблюдать  севообороты  или  культурообороты,  гарантирующие приэтом исключение видового или сортового засорения;    -  иметь  минимально  необходимый  для  производства  семян  наборпочвообрабатывающей, посевной, уборочной и протравочной техники;    -  иметь  в  наличии  семяочистительные  машины  для  первичной  ивторичной очистки семян;    -    иметь    асфальтированную   или   грунтовую   площадку    дляпослеуборочного  размещения вороха семян,  а также  складскую  емкостьдля хранения семенного материала.    Другие юридические и физические лица,  не могущие по тем или  инымпричинам    уложиться    в   рамки   требований,    предъявляемых    ксеменоводческому хозяйству Кыргызской Республики,  вправе получить  отгосударственного  органа   управления  сельского  хозяйства  временнуюлицензию на право производства и реализации семян одной или несколькихсельскохозяйственных   культур  и  официально   зарегистрироваться   врайонной  (межрайонной)  семенной  инспекции  в  специальном   реестрепроизводителей и  реализаторов  семенного материала.           III. Права и обязанности семеноводческого хозяйства     10. Семеноводческое хозяйство Кыргызской Республики имеет право:    -   самостоятельно   определять  объемы   производства   семян   иреализовывать  их по договорным ценам республиканским, региональным  ииным  заказчикам,  а также на рынке семян, но только после  выполненияустановленных ему пунктом 8 настоящего Положения заданий;    - требовать от семенных инспекций проведения анализов проб семян ивыдачи    документов    об   их  качестве  в  сроки,    обеспечивающиеоперативную информацию;    - заниматься,  кроме  семеноводства,  другими видами хозяйственнойдеятельности не в ущерб семеноводству.    11. Семеноводческое хозяйство Кыргызской Республики обязано:    -   строго   соблюдать  рекомендованные  наукой   и   утвержденныеМинистерством  сельского  и  водного хозяйства  Кыргызской  Республикитехнологические     схемы     выращивания     семенного      материаласельскохозяйственных культур;    - использовать для посева в своем хозяйстве и вводить  в  торговыйоборот    только  семена  сортов  и  гибридов,   включенных  в  реестррайонированных сортов Кыргызской Республики,  а иных сортов и гибридов-   только  после   специального  разрешения  государственного  органауправления сельского хозяйства;    -   вести    учет   количества,   происхождения  реализованных   ииспользованных в собственном хозяйстве семян, их сортовых  и  посевныхкачеств;    -   обеспечить    хранение   в   течение   пяти   лет   материаловсеменоводческого учета и подтверждающих их документов;    - своевременно  представлять  государственному  органу  управлениясельского  хозяйства  заявку на проведение  апробации  семеноводческихпосевов      и    полевого    обследования    участков    гибридизациисельскохозяйственных культур;    -  осуществлять   обследование посевов и насаждений  на  выявлениекарантинных объектов и обеспечивать неуклонное проведение  мер  борьбыс ними;    -   предоставлять   свободный  доступ  работникам  государственныхсеменоводческих  органов  управления  сельского  хозяйства,   семенныхинспекций,  служб  по  сертификации  семян,  инспекций  по   карантинурастений  при  исполнении  ими  своих  служебных  функций  к  семенам,семеноводческим   посевам  и  посадкам,   ко   всем   партиям   семян,предоставленным для проведения анализа на посевные качества, складскими бухгалтерским документам;    -   проводить   в   своем   хозяйстве   методически   обоснованноесортообновление      семенных      и      семеноводческих      посевовсельскохозяйственных культур;    -   осуществлять  строгий  лабораторный  контроль  за  выращеннымисеменами,   обеспечивать полную сохранность всех сортовых  и  посевныхкачеств   этих   семян  в  течение  всего  периода  их   хранения    всеменоводческом  хозяйстве;    - обеспечивать систематическое и правильное ведение  и  сохранениесортовой  и семеноводческой документации,  учета, движения  и  расходасемян,   строго соблюдать соответствующую маркировку,  этикирование  иупаковку всех партий семян, хранящихся в данном хозяйстве;    - осуществлять необходимые мероприятия по охране  труда,  воздуха,почвы   и  водоемов  от загрязнений отходами своего  производства,   атакже других требований технологии и экологии;    -  постоянно   повышать  профессиональный уровень  специалистов  иработников, занятых в семеноводческой отрасли.              IV. Реорганизация семеноводческого хозяйства                         и лишение его статуса     12. Реорганизация семеноводческого хозяйства Кыргызской Республикиосуществляется   в   результате  принятия  его  коллективом   (частнымвладельцем)   решения   изменить   направление   своей   хозяйственнойдеятельности. Такое решение проводится соответствующими распоряжениямирайонной   государственной  администрации и  Правительства  КыргызскойРеспублики.    Правительство Кыргызской Республики вправе принять соответствующеерешение   о  лишении семеноводческого хозяйства права на осуществлениеим  семеноводческой  деятельности в связи с необеспечением   последнимсвоих  обязанностей  или  грубыми семеноводческими нарушениями.  Такоерешение принимается по обоснованному заключению Министерства сельскогои  водного  хозяйства  Кыргызской  Республики  и  Кыргызской  аграрнойакадемиия.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1hbej4xdvtml_hns2451">
      <w:r>
        <w:rPr>
          <w:rFonts w:ascii="Arial" w:cs="Arial" w:eastAsia="Arial" w:hAnsi="Arial"/>
          <w:color w:val="132D3F"/>
          <w:sz w:val="16"/>
          <w:szCs w:val="16"/>
          <w:u w:val="single"/>
        </w:rPr>
        <w:t xml:space="preserve">dalil.kg/document/34451</w:t>
      </w:r>
    </w:hyperlink>
  </w:p>
  <w:p>
    <w:pPr>
      <w:spacing w:after="0" w:before="40"/>
      <w:jc w:val="center"/>
    </w:pPr>
    <w:hyperlink w:history="1" r:id="rIduttm_7du8z_3rc2_vryv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kv0emidscq_kb8gwlxr4" Type="http://schemas.openxmlformats.org/officeDocument/2006/relationships/hyperlink" Target="https://dalil.kg/document/57844" TargetMode="External"/><Relationship Id="rId2rpwgser0o3prrn-l07-7" Type="http://schemas.openxmlformats.org/officeDocument/2006/relationships/hyperlink" Target="https://dalil.kg/document/344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1hbej4xdvtml_hns2451" Type="http://schemas.openxmlformats.org/officeDocument/2006/relationships/hyperlink" Target="https://dalil.kg/document/34451" TargetMode="External"/><Relationship Id="rIduttm_7du8z_3rc2_vryv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2026-09-29T15:56:29.660Z</dcterms:created>
  <dcterms:modified xsi:type="dcterms:W3CDTF">2026-09-29T15:56:29.660Z</dcterms:modified>
</cp:coreProperties>
</file>

<file path=docProps/custom.xml><?xml version="1.0" encoding="utf-8"?>
<Properties xmlns="http://schemas.openxmlformats.org/officeDocument/2006/custom-properties" xmlns:vt="http://schemas.openxmlformats.org/officeDocument/2006/docPropsVTypes"/>
</file>