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0"/>
          <w:szCs w:val="20"/>
        </w:rPr>
        <w:t xml:space="preserve">УТРАТИЛО СИЛУ</w:t>
      </w:r>
    </w:p>
    <w:p>
      <w:pPr>
        <w:spacing w:after="120"/>
        <w:jc w:val="both"/>
      </w:pPr>
      <w:r>
        <w:rPr>
          <w:rFonts w:ascii="Arial" w:cs="Arial" w:eastAsia="Arial" w:hAnsi="Arial"/>
          <w:i/>
          <w:iCs/>
          <w:sz w:val="20"/>
          <w:szCs w:val="20"/>
        </w:rPr>
        <w:t xml:space="preserve">                   в соответствии с </w:t>
      </w:r>
      <w:hyperlink w:history="1" r:id="rIdbwjpahjhzhglmkizvkstt">
        <w:r>
          <w:rPr>
            <w:rFonts w:ascii="Arial" w:cs="Arial" w:eastAsia="Arial" w:hAnsi="Arial"/>
            <w:i/>
            <w:iCs/>
            <w:color w:val="1D4ED8"/>
            <w:sz w:val="20"/>
            <w:szCs w:val="20"/>
            <w:u w:val="single"/>
          </w:rPr>
          <w:t xml:space="preserve">постановлением</w:t>
        </w:r>
      </w:hyperlink>
    </w:p>
    <w:p>
      <w:pPr>
        <w:spacing w:after="120"/>
        <w:jc w:val="both"/>
      </w:pPr>
      <w:r>
        <w:rPr>
          <w:rFonts w:ascii="Arial" w:cs="Arial" w:eastAsia="Arial" w:hAnsi="Arial"/>
          <w:i/>
          <w:iCs/>
          <w:sz w:val="20"/>
          <w:szCs w:val="20"/>
        </w:rPr>
        <w:t xml:space="preserve">              Кабинета Министров Кыргызской Республики</w:t>
      </w:r>
    </w:p>
    <w:p>
      <w:pPr>
        <w:spacing w:after="120"/>
        <w:jc w:val="both"/>
      </w:pPr>
      <w:r>
        <w:rPr>
          <w:rFonts w:ascii="Arial" w:cs="Arial" w:eastAsia="Arial" w:hAnsi="Arial"/>
          <w:i/>
          <w:iCs/>
          <w:sz w:val="20"/>
          <w:szCs w:val="20"/>
        </w:rPr>
        <w:t xml:space="preserve">                     от 13 декабря 2023 года N 675</w:t>
      </w:r>
    </w:p>
    <w:p>
      <w:r>
        <w:rPr>
          <w:rFonts w:ascii="Arial" w:cs="Arial" w:eastAsia="Arial" w:hAnsi="Arial"/>
          <w:sz w:val="24"/>
          <w:szCs w:val="24"/>
        </w:rPr>
        <w:t xml:space="preserve">Заключено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20 июня 1997 года N 360                         ГЕНЕРАЛЬНОЕ СОГЛАШЕНИЕ              между Правительством Кыргызской Республики,         Федерацией профсоюзов Кыргызстана и республиканскими                объединениями работодателей на 1997 год     Правительство Кыргызской  Республики  (Правительство),   Федерацияпрофсоюзов   Кыргызстана  (Профсоюзы)  и  республиканские  объединенияработодателей (Работодатели),  именуемые в дальнейшем Стороны, в целяхосуществления согласованных мер и действий по жизненно важным вопросамсоциально-экономической    политики    и    регулирования     трудовыхотношений,   обеспечения  социальных  гарантий,  содействия   созданиюсоциально   ориентированной  рыночной  экономики  заключили  настоящееГенеральное  соглашение на 1997 год.                   I. В области экономической политики     1.   Обеспечить   выполнение  Программы   действий   ПравительстваКыргызской  Республики по реализации экономической стратегии  развитияКыргызской    Республики  на  период  до  2005  года  и  индикативногосоциально-экономического плана на 1996-1998 годы. (Правительство).    2.   Определить  меры,   обеспечивающие  проведение  согласованнойполитики  в  области  ценообразования.   Осуществлять  государственныйконтроль  за   ценами   и тарифами на продукцию и услуги  естественныхмонополистов,   хозяйствующих  субъектов,    занимающих   доминирующееположение  на  рынках товаров и услуг.    Разработать меры по обеспечению государственной поддержки практикизаключения  межотраслевых паритетных ценовых соглашений,  направленныхна сдерживание роста цен и инфляции. (Правительство, Работодатели).    3.   Обеспечить   ускорение   вступления   республики   в   союзы,способствующие  интеграции хозяйственных связей и развитию   экономикиреспублики. (Правительство, Работодатели).    4. Стимулировать создание  и  деятельность  финансово-промышленныхгрупп    и    иных    транснациональных  объединений,   обеспечивающихразвитие   производства  товаров  и  услуг,   конкурентоспособных   намировых  рынках. (Правительство, Работодатели).    Подготовить  проект  Закона Кыргызской Республики  "О   финансово-промышленных группах и транснациональных объединениях". (Стороны).    5.    Принять    меры   по   обеспечению   защиты    отечественныхтоваропроизводителей и созданию благоприятных условий  для  реализациитоваров, произведенных в республике. (Правительство, Работодатели).    6.   Разработать  систему  льгот  для  предприятий,   производящихимпортозамещающую  и экспортоориентированную продукцию  с  применениемэкологически чистых технологий. (Правительство, Работодатели).    7. Создать условия для развития малого  предпринимательства  путемснижения    налогового   бремени,   упрощенной  системы   расчетов   сбюджетом,    льготного   кредитования   перспективных    проектов    сиспользованием   залога  движимого   и   недвижимого    имущества    иопределением конкретных сроков возвращения кредитов. (Правительство).    8.   Обеспечить    льготное  кредитование  аграрного   сектора   сиспользованием    залога    движимого   и    недвижимого    имущества.(Правительство).    9.  Обеспечить  льготное  кредитование предприятий  текстильной  илегкой  промышленности  для  закупки сезонного   сельскохозяйственногосырья,     необходимого    для    стабильной    работы    предприятий.(Правительство).    10. Создать условия для привлечения инвестиций и предоставлять  ихтолько   под   экономически обоснованные проекты  в  приоритетных  длягосударства отраслях. (Правительство, Работодатели).    11. Предусмотреть  систему реабилитационных мер по освобождению отштрафов   и   пени   для  предприятий,  погасивших  задолженность   поотчислениям бюджет. (Стороны).         II. В сфере развития рынка труда и содействия занятости     1.  Обеспечить   выполнение Республиканской  программы  содействиязанятости населения на 1996-1997 годы. (Стороны).    2.  Внести  в  Жогорку Кенеш Кыргызской Республики  предложение  опредоставлении   льгот  по  налогам  предприятиям,   создающим   новыедополнительные рабочие места. (Правительство).    3.  Осуществить  меры  по подготовке и переквалификации  кадров  сучетом   структурной перестройки и взять под строгий контроль  ход  ихвыполнения. (Стороны).    4.   Совершенствовать   работу  по  выполнению  целевых   программсодействия занятости для молодежи и женщин. (Стороны).    Выработать   особые  программы  занятости  для  инвалидов,    лиц,освободившихся из мест заключения, и беженцев. (Правительство).    5.   Поддерживать   предпринимательскую  активность   безработных.Проводить  консультации  и  обучение,   выделять  субсидии  из   Фондазанятости   на  регистрацию  собственного предприятия  и  приобретениеоборудования. (Правительство).    6.  Создать   условия   для организации новых рабочих  мест  путемподдержки  частного  предпринимательства через  выделение  кредитов  ипривлечение инвестиций. (Правительство).    7. Ввести порядок, обязывающий органы образования согласовывать сослужбами   занятости   объемы   и  профиль подготовки  специалистов  сцелью   максимально   возможного  сокращения   числа   безработных   -выпускников учебных заведений. (Правительство).    8.   Улучшить   информационную  систему  рынка   труда   с   цельюпредоставления  возможно более полных и надежных данных об  измененияхкак   на   организованном,   так  и  на  неформальном   рынке   труда.(Правительство, Работодатели).             III. В области доходов и уровня жизни населения     1.   Обеспечить    своевременное   выделение   в   полном   объемепредусмотренных в государственном бюджете средств  на   оплату   трудаработников  предприятий,   учреждений   и  организаций,   а  также  навыплату стипендий, государственных пособий и других социальных выплат.(Правительство).    2.  В   целях  недопущения снижения жизненного уровня населения  иэффективности  действия Закона Кыргызской Республики  "Об  обеспечениисвоевременности  выдачи  заработной  платы,  пенсий,  пособий  и  иныхсоциальных  выплат"  установить жесткий контроль за  его  исполнением.(Стороны).    3. Разработать концепцию реформы оплаты труда и трудовых отношенийв Кыргызской Республике. (Правительство, Профсоюзы).    4. Принять  меры,  обеспечивающие  поэтапное  приближение  размерасреднемесячной   заработной   платы   в    республике    до     уровняминимального потребительского бюджета. (Правительство, Работодатели).                IV. В области социальной защиты населения     1.  Не  допустить дальнейшего снижения уровня социальных  льгот  игарантий,   предусмотренных законодательством  Кыргызской  Республики.(Правительство).    2.   Содействовать  сохранению  действующего  порядка  обеспечениягосударственным    жильем    наиболее  социально   уязвимых   граждан,состоящих на учете по улучшению жилищных условий. (Правительство).    3.  Рассмотреть  вопрос и принять решение  о  выдаче  на  льготныхусловиях гражданам долгосрочных кредитов (до 25 лет) на строительство,реконструкцию  и  капитальный  ремонт индивидуального,  кооперативногожилья. (Правительство).    4. Оказывать  адресную  помощь отдельным слоям и группам населенияпо оплате жилищно-коммунальных расходов. (Стороны).    5.   Обеспечить  защиту  прав  и  социальных  гарантий   гражданамКыргызской   Республики,    работающим  по  найму   на   предприятиях,функционирующих с привлечением иностранного капитала. (Стороны).    6.   Подготовить  комплекс  мер  по  расширению  сети   учрежденийсоциального обслуживания (отделения социальной помощи на дому,  пунктыбесплатного  питания,  магазины для малоимущих и т.д.)  для  отдельныхкатегорий населения. (Правительство).    7.   Заслушивать   ежеквартально  на   заседании   Республиканскойтрехсторонней    комиссии   информацию  о   состоянии   финансированияучреждений образования, здравоохранения, культуры и силовых  структур.(Стороны).               V. В сфере охраны труда и окружающей среды     1.   Разработать   проект   Закона   Кыргызской   Республики   "Обобязательном   социальном  страховании  от   несчастных   случаев   напроизводстве,  профессиональных заболеваний" и внести на  рассмотрениеЖогорку Кенеша Кыргызской Республики. (Правительство).    2.    Разработать    механизм   экономической   заинтересованностипредприятий  и  организаций  в улучшении условий и безопасности  трудана производстве,  в том числе меры поощрения за отсутствие смертельныхнесчастных случаев и профессиональных заболеваний. (Стороны).    3. Разработать и утвердить Положение о создании фондов  по  охранетруда. (Стороны).    4.  Разработать  и  утвердить  новую,   более  рациональную  формугосударственной   статистической  отчетности по выделению  и  освоениюсредств на мероприятия по охране труда, производственному травматизму,возмещению вреда. (Стороны).    5. Установить государственные заказы предприятиям на  производствосредств   охраны   труда,    коллективной  и   индивидуальной   защитыработников. (Правительство).    6. Повысить  эффективность взаимодействия органов государственногои  общественного  надзора и контроля  за  соблюдением  законодательныхи   иных  нормативных  актов  по  охране  труда  и  окружающей  среды.(Стороны).    7. Обеспечить выполнение Национального плана  действий  по  охранеокружающей среды. (Правительство).         VI. В области охраны здоровья, социального обеспечения                и сохранения социально-культурной сферы     1. Обеспечить выполнение Программы "Здоровая нация" и не допуститьснижения   уровня   бесплатной   и   доступной   медицинской   помощи,оказываемой населению. (Правительство).    2. Выделить  необходимые  средства для обеспечения медикаментами имедицинскими  принадлежностями  бесплатно  или  на  льготных  условияхсоциально уязвимых и других групп населения. (Правительство).    3.   Обеспечить   выделение  предусмотренных  Законом   КыргызскойРеспублики    "О   республиканском  бюджете  на  1997   год"   средствсоциального  страхования для своевременной выплаты  населению  пенсий,пособий,  оздоровления   трудящихся и членов их  семей  в  профсоюзныхздравницах и летних оздоровительных центрах. (Правительство).    4.  Выделить   целевые средства для оздоровления в  летний  периоддетей  из  малообеспеченных семей и сирот  в  размере  2,5  млн.сомов.(Правительство).    5. Обеспечить выполнение законодательства Кыргызской Республики посоциальной  защите  граждан,  пострадавших  от  Чернобыльской  аварии.(Стороны).    6. Предоставить  возможность  поправить  здоровье и отдохнуть в 35детских  оздоровительных  центрах - 18 тыс.детей,   в  11  санаториях-профилакториях - 5 тыс.студентов и учащихся, в 9 санаториях, курортах,домах отдыха - 10 тыс.трудящихся и членов их семей. (Стороны).    7. За счет целевых средств,  выделенных Правительством, оздоровитьв  детских  оздоровительных  центрах 2,5  тыс.детей-сирот,   детей  измногодетных  и  малообеспеченных семей,  учащихся  профтехобразования.(Правительство, Профсоюзы).    8. Разработать  проект  бюджета  на  1998  год  с учетом выделениясредств на Национальную программу "Туберкулез". (Правительство).    Улучшить действующую  систему профилактики заболеваемости,  преждевсего  за  счет  своевременного выявления  больных  особо  тяжелыми  изаразными заболеваниями. (Стороны).    9.  Гарантировать  сохранение льгот и  компенсаций  за  работу  вовредных,   опасных  и  неблагоприятных  условиях труда  работникам  посписку. (Стороны).    10. Расширить  для  предприятий  всех форм собственности льготы поналогообложению   той   части   прибыли,   которая   направляется   настроительство   и содержание учреждений здравоохранения  и  социально-культурной сферы. (Правительство).    11.  В  целях  выполнения Программы "Маданият" принять  неотложныемеры  государственной  и  социальной  защиты  работников  культуры   иискусства. (Правительство).          VII. В сфере правового обеспечения трудовых отношений              и развития системы социального партнерства     1.  Оказать  содействие  в  скорейшем принятии   Жогорку   КенешемКыргызской   Республики   Трудового   кодекса,    законов   КыргызскойРеспублики  "О профессиональных союзах",  "О коллективных договорах  исоглашениях",   "О  коллективных  трудовых  спорах",  "Об   отпусках".(Стороны).    2. Разработать концепцию развития системы социального  партнерствав Кыргызской Республике. (Стороны).    3.  Оказывать  содействие  заключению  коллективных  договоров   исоглашений в Кыргызской Республике. (Стороны).    4. Ввести практику принятия решений по вопросам социально-трудовыхотношений    после   их  предварительного  обсуждения   на   заседанииРеспубликанской трехсторонней комиссии. (Стороны).    5. Принять меры по ускорению ратификации Жогорку Кенешем КонвенцийМОТ  NN  105,  156,  88, 158, 168, 26, 131, 132, 121, 155,  117,  143,144, 154. (Стороны).    6. Предоставлять Сторонам возможность знакомиться  с  результатамиисследований,    проводимых  по  поручению  Правительства   КыргызскойРеспублики,    а   также  с  данными  государственной   статистическойотчетности   по вопросам занятости миграционной политики,   доходов  иуровня  жизни  населения, охраны труда, использования  фонда  рабочеговремени,   коллективных   трудовых   споров,    соблюдения   трудовогозаконодательства.  (Правительство).                VIII. Действие Генерального соглашения и                        механизм его реализации     1.  Стороны   признают  настоящее Генеральное соглашение  основнымдокументом  социального  партнерства, устанавливающим  общие  принципыпроведения     согласованной   социально-экономической   политики    вКыргызской  Республике на 1997 год, и принимают на себя  обязательстворуководствоваться Генеральным соглашением, соблюдая все его условия.    2. Каждая из Сторон, подписавших настоящее Генеральное соглашение,признает   свою  ответственность за реализацию его  целей  в  пределахсвоих  полномочий и обязуется сотрудничать в  разрешении   возникающихпроблем путем переговоров на принципах консенсуса и компромиссов.    3. В период действия Генерального соглашения Стороны,  подписавшиеего,    будут    принимать   все  необходимые  меры  по   стабилизацииэкономики,  предотвращению спада производства,  сохранению действующихи  созданию новых рабочих мест.    4. Генеральное соглашение вступает в силу с момента его подписанияСторонами и действует до заключения нового Генерального соглашения.    5. В месячный срок после подписания Генерального соглашения каждаяиз  Сторон  разрабатывает  комплекс мер,  необходимых  для  реализациипринятых     обязательств,    и    предоставляет    их    КоординаторуРеспубликанской трехсторонней комиссии.    6. Изменения и дополнения в  Генеральное  соглашение  вносятся  повзаимному согласию Сторон.    7.  Ход  и  итоги  выполнения настоящего Соглашения  освещаются  вреспубликанских средствах массовой информации.     Премьер-министр Кыргызской Республики             А.Джумагулов     Председатель Федерации профсоюзов    Кыргызстана                                       С.Саспеков     Президент Национальной ассоциации    товаропроизводителей                              К.Алымкулов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rioza347neqyrryzou-p">
      <w:r>
        <w:rPr>
          <w:rFonts w:ascii="Arial" w:cs="Arial" w:eastAsia="Arial" w:hAnsi="Arial"/>
          <w:color w:val="132D3F"/>
          <w:sz w:val="16"/>
          <w:szCs w:val="16"/>
          <w:u w:val="single"/>
        </w:rPr>
        <w:t xml:space="preserve">dalil.kg/document/34510</w:t>
      </w:r>
    </w:hyperlink>
  </w:p>
  <w:p>
    <w:pPr>
      <w:spacing w:after="0" w:before="40"/>
      <w:jc w:val="center"/>
    </w:pPr>
    <w:hyperlink w:history="1" r:id="rIdnwopxb7iyehpbm5jzxub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wjpahjhzhglmkizvkstt" Type="http://schemas.openxmlformats.org/officeDocument/2006/relationships/hyperlink" Target="https://dalil.kg/document/1606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rioza347neqyrryzou-p" Type="http://schemas.openxmlformats.org/officeDocument/2006/relationships/hyperlink" Target="https://dalil.kg/document/34510" TargetMode="External"/><Relationship Id="rIdnwopxb7iyehpbm5jzxub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2026-09-24T08:19:54.883Z</dcterms:created>
  <dcterms:modified xsi:type="dcterms:W3CDTF">2026-09-24T08:19:54.883Z</dcterms:modified>
</cp:coreProperties>
</file>

<file path=docProps/custom.xml><?xml version="1.0" encoding="utf-8"?>
<Properties xmlns="http://schemas.openxmlformats.org/officeDocument/2006/custom-properties" xmlns:vt="http://schemas.openxmlformats.org/officeDocument/2006/docPropsVTypes"/>
</file>