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6g8eqgb7_csenhh6pxxb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июня 1997 года N 374                                 ПРАВИЛА                   бесплатной выдачи молока и других               равноценных пищевых продуктов работающим                       во вредных условиях труда     1.   Настоящие   Правила  распространяются  на  все   предприятия,организации,  кооперативы, совместные предприятия,  фирмы,  частные  идругие   организации   независимо  от  форм  собственности   и   видовдеятельности,  имеющие наемных работников, занятых во вредных условияхтруда (в дальнейшем - работодатель).    2. Перечни работ и профессий, дающих право работающим на получениемолока    или   других   равноценных  продуктов  в  связи  с  вреднымиусловиями  труда, определяет и утверждает по согласованию с  профкомомработодатель в соответствии с медицинскими показаниями.    При возникновении разногласий между работодателем  и  профкомом  овнесении    в    Перечень   тех  или  иных  профессий  спор   решаетсявышестоящим органом совместно с отраслевым комитетом профсоюза.    3.  Молоко   выдается   работающим  в  дни  фактической  работы  впроизводствах, цехах, на участках и других подразделениях  с  вреднымиусловиями  труда  и при условии,  что они заняты на  этих  работах  неменее половины рабочей смены (дня).    4. За  рабочую  смену  независимо от ее продолжительности выдается0,5 литра молока.    По    согласованию   с   лечебным   учреждением   или   санитарно-эпидемиологической  станцией натуральное молоко  может  быть  замененоравноценным  количеством кефира, простокваши, ацидофильного молока илимацони.    5. В тех случаях,  когда отдельные категории работников  не  будутвключены  в Перечень работ, дающих право на получение молока,  котороеим  ранее  выдавалось,  то работодатель совместно  с  профкомом  могутсохранить за  ними право на получение молока на весь период  работы  вданных условиях.    6.  Работникам  сторонних  организаций,  в  том  числе  из  другихподразделений данного предприятия, производящих работы в условиях, гдеработникам выдается молоко, также выделяется молоко.    Выдача молока работникам  сторонних  организаций  производится  засчет организаций, где эти работники состоят в штате.    7. Ученикам и практикантам молоко выдается за  работу  с  вреднымиусловиями труда как основным работникам.    8. Не разрешается:    - выдача молока за неотработанные смены или за прошедшие смены;    - денег вместо молока;    - отпуск молока на дом.    9.  Молоко  не  выдается  работникам, если они  получают  лечебно-профилактическое питание за особо вредные условия труда.    10.  Молоко  должно выдаваться через столовые,  буфеты  или  черезмолокораздаточные   пункты   предприятий,   цехов.   Молокораздаточныепункты  должны  соответствовать санитарным правилам,  предъявляемым  ктаким помещениям.    11. Работникам,  контактирующим  с  неорганическими   соединениямисвинца,  необходимо  дополнительно к  молоку  (молочно-кислым  смесям)выдавать  2  грамма  пектина  в виде обогащенных  им  консервированныхрастительных  пищевых продуктов,  фруктовых соков,  напитков.   Расчетсодержания  пектина  в 100 граммах сока фруктов,  овощей,  бахчевых  иягод приведен в приложении к настоящим Правилам.    Выдача обогащенных пектином пищевых  продуктов,  фруктовых  соков,напитков,    а   также  натуральных  соков  с  мякотью   должна   бытьорганизована  перед  началом  работы, а кисломолочных  продуктов  -  втечение дня.    12. При  работе  на производстве и переработке антибиотиков вместосвежего  молока  следует выдавать кислое молоко или приготовленный  наоснове цельного молока колибактерин.    13.  Ответственность  за своевременную выдачу  молока  или  другихпищевых продуктов возлагается на работодателя.    Расходы  на  приобретение  молока  или  других  пищевых  продуктовотносятся на себестоимость продукции,  а в бюджетных организациях - засчет ассигнований по бюджету.    14. Перечни  работ  и профессий,  дающих право на получение молокаили  других  пищевых продуктов в связи с вредными   условиями   труда,как правило, прилагаются к коллективному договору.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iwqoky2ejnoou-uxxnp">
      <w:r>
        <w:rPr>
          <w:rFonts w:ascii="Arial" w:cs="Arial" w:eastAsia="Arial" w:hAnsi="Arial"/>
          <w:color w:val="132D3F"/>
          <w:sz w:val="16"/>
          <w:szCs w:val="16"/>
          <w:u w:val="single"/>
        </w:rPr>
        <w:t xml:space="preserve">dalil.kg/document/34529</w:t>
      </w:r>
    </w:hyperlink>
  </w:p>
  <w:p>
    <w:pPr>
      <w:spacing w:after="0" w:before="40"/>
      <w:jc w:val="center"/>
    </w:pPr>
    <w:hyperlink w:history="1" r:id="rIdp0lglwaj1ny2etul1al1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8eqgb7_csenhh6pxxb0" Type="http://schemas.openxmlformats.org/officeDocument/2006/relationships/hyperlink" Target="https://dalil.kg/document/345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iwqoky2ejnoou-uxxnp" Type="http://schemas.openxmlformats.org/officeDocument/2006/relationships/hyperlink" Target="https://dalil.kg/document/34529" TargetMode="External"/><Relationship Id="rIdp0lglwaj1ny2etul1al1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2026-09-23T18:11:59.068Z</dcterms:created>
  <dcterms:modified xsi:type="dcterms:W3CDTF">2026-09-23T18:11:59.068Z</dcterms:modified>
</cp:coreProperties>
</file>

<file path=docProps/custom.xml><?xml version="1.0" encoding="utf-8"?>
<Properties xmlns="http://schemas.openxmlformats.org/officeDocument/2006/custom-properties" xmlns:vt="http://schemas.openxmlformats.org/officeDocument/2006/docPropsVTypes"/>
</file>