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fjbpve7ighpxven3hqpi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июля 1997 года N 410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3 февраля</w:t>
      </w:r>
    </w:p>
    <w:p>
      <w:r>
        <w:rPr>
          <w:rFonts w:ascii="Arial" w:cs="Arial" w:eastAsia="Arial" w:hAnsi="Arial"/>
          <w:sz w:val="24"/>
          <w:szCs w:val="24"/>
        </w:rPr>
        <w:t xml:space="preserve">1997 года N 51</w:t>
      </w:r>
    </w:p>
    <w:p>
      <w:r>
        <w:rPr>
          <w:rFonts w:ascii="Arial" w:cs="Arial" w:eastAsia="Arial" w:hAnsi="Arial"/>
          <w:sz w:val="24"/>
          <w:szCs w:val="24"/>
        </w:rPr>
        <w:t xml:space="preserve">"Вопросы Министерства сельского и               водного хозяйства Кыргызской Республики"     В   соответствии   с   постановлением   Правительства   КыргызскойРеспублики от 26 мая 1997 года N 293 "О лицензировании отдельных видовдеятельности" Правительство Кыргызской Республики постановляет:    Внести в  Положение  о  Министерстве сельского и водного хозяйстваКыргызской   Республики,   утвержденное  постановлением  ПравительстваКыргызской   Республики   от   3  февраля  1997  года  N  51  "ВопросыМинистерства  сельского  и водного хозяйства  Кыргызской  Республики",следующие изменения и дополнения:    - абзац двенадцатый раздела II изложить в следующей редакции:    "- выдача и аннулирование лицензии на сооружение плотин на реках иводоемах,     изготовление    и    реализацию    химических    веществ(агрохимической  части),  ветеринарную практику,  пользование  воднымиобъектами, водными ресурсами и водохозяйственными сооружениями";    - абзац  седьмой раздела IV после слова "Минсельводхоза" дополнитьсловами:   "научных  учреждений, занимающихся проблемами  сельского  иводного хозяйства".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bpve7ighpxven3hqpi1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2026-09-23T01:15:47.485Z</dcterms:created>
  <dcterms:modified xsi:type="dcterms:W3CDTF">2026-09-23T01:15:47.485Z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