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f5yc8s6fdeqffzlieh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февраля 1999 года N 82 г.Бишкек, Дом Правительства от 22 сентября 1997 года N 544            ПОСТАНОВЛЕНИЕ ПРАВИТЕЛЬСТВА КЫРГЫЗСКОЙ РЕСПУБЛИКИ               О порядке отчуждения жилых домов и квартир         жилищного фонда иностранным юридическим и физическим               лицам на территории Кыргызской Республики              (В редакции </w:t>
      </w:r>
      <w:hyperlink w:history="1" r:id="rIdae_k4skj3oeov-yloo-e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апреля 1998 года N 202)     В   целях   упорядочения  системы  предоставления   и   оформлениядокументации  на отчуждение (продажа, обмен, дарение)  жилых  домов  иквартир жилищного фонда иностранным юридическим и физическим лицам  натерритории  Кыргызской  Республики  в  соответствии  с  постановлениемПравительства  Кыргызской Республики от 16 июля 1993 года  N  313  "Обупорядочении   продажи   жилых   домов   и   квартир  жилищного  фондаиностранным  физическим и юридическим лицам" Правительство  КыргызскойРеспублики постановляет:    1.  Уполномочить   Министерство   юстиции   Кыргызской  Республикиосуществлять  руководство,  координацию и обобщение деятельности  всехзаинтересованных  органов государственного  управления,   связанной  сразрешением  и  оформлением документов на отчуждение  жилых  помещенийиностранным  физическим и юридическим лицам на территории   КыргызскойРеспублики  и принимать окончательное решение.    2.  Утвердить  прилагаемый  </w:t>
      </w:r>
      <w:hyperlink w:history="1" r:id="rId-g5vulwz1kryghyb23v5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отчуждения  (продажа,  обмен,дарение)    жилых   домов   и   квартир  жилищного  фонда  иностраннымфизическим и юридическим лицам на территории Кыргызской Республики.    3. Министерству юстиции Кыргызской Республики,  Министерству трудаи    социальной    защиты   Кыргызской    Республики,     Министерствунациональной   безопасности   Кыргызской   Республики,    Министерствувнутренних  дел  Кыргызской Республики, Министерству  иностранных  делКыргызской   Республики,  главам  областных,  городских   и   районныхгосударственных администраций:    - рассматривать заявления иностранных юридических и физических лицв сроки, установленные вышеназванным Порядком;    -   проводить   тщательный  анализ  заявлений,    поступивших   отиностранных  юридических и физических лиц,  с учетом визовой  политикиКыргызской Республики.    4.  Министерству  юстиции  Кыргызской  Республики  по  результатамполугодия   представлять   в   Правительство   Кыргызской   Республикианалитическую   информацию    с  предложениями   о   совершенствованиидеятельности  по  регулированию  разрешительного  процесса  отчужденияжилых   помещений  иностранным  юридическим  и  физическим   лицам   вКыргызской  Республике  с учетом предложений заинтересованных  органовгосударственного управления.    5. Контроль  за  выполнением настоящего постановления возложить наМинистерство юстиции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c7tu4o1dgqzwfhaj2i5">
      <w:r>
        <w:rPr>
          <w:rFonts w:ascii="Arial" w:cs="Arial" w:eastAsia="Arial" w:hAnsi="Arial"/>
          <w:color w:val="132D3F"/>
          <w:sz w:val="16"/>
          <w:szCs w:val="16"/>
          <w:u w:val="single"/>
        </w:rPr>
        <w:t xml:space="preserve">dalil.kg/document/34744</w:t>
      </w:r>
    </w:hyperlink>
  </w:p>
  <w:p>
    <w:pPr>
      <w:spacing w:after="0" w:before="40"/>
      <w:jc w:val="center"/>
    </w:pPr>
    <w:hyperlink w:history="1" r:id="rIdav5ysokz59nfqbut10d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5yc8s6fdeqffzliehc3" Type="http://schemas.openxmlformats.org/officeDocument/2006/relationships/hyperlink" Target="https://dalil.kg/document/33154" TargetMode="External"/><Relationship Id="rIdae_k4skj3oeov-yloo-ef" Type="http://schemas.openxmlformats.org/officeDocument/2006/relationships/hyperlink" Target="https://dalil.kg/document/5208" TargetMode="External"/><Relationship Id="rId-g5vulwz1kryghyb23v5n" Type="http://schemas.openxmlformats.org/officeDocument/2006/relationships/hyperlink" Target="https://dalil.kg/document/347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c7tu4o1dgqzwfhaj2i5" Type="http://schemas.openxmlformats.org/officeDocument/2006/relationships/hyperlink" Target="https://dalil.kg/document/34744" TargetMode="External"/><Relationship Id="rIdav5ysokz59nfqbut10d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2026-09-24T02:28:07.674Z</dcterms:created>
  <dcterms:modified xsi:type="dcterms:W3CDTF">2026-09-24T02:28:07.674Z</dcterms:modified>
</cp:coreProperties>
</file>

<file path=docProps/custom.xml><?xml version="1.0" encoding="utf-8"?>
<Properties xmlns="http://schemas.openxmlformats.org/officeDocument/2006/custom-properties" xmlns:vt="http://schemas.openxmlformats.org/officeDocument/2006/docPropsVTypes"/>
</file>