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см. постановление Правительства КРот </w:t>
      </w:r>
      <w:hyperlink w:history="1" r:id="rIdxgiuhhtoxc4ipxq1c8tju">
        <w:r>
          <w:rPr>
            <w:rFonts w:ascii="Arial" w:cs="Arial" w:eastAsia="Arial" w:hAnsi="Arial"/>
            <w:color w:val="1D4ED8"/>
            <w:sz w:val="24"/>
            <w:szCs w:val="24"/>
            <w:u w:val="single"/>
          </w:rPr>
          <w:t xml:space="preserve">11 мая 2004 года №345</w:t>
        </w:r>
      </w:hyperlink>
      <w:r>
        <w:rPr>
          <w:rFonts w:ascii="Arial" w:cs="Arial" w:eastAsia="Arial" w:hAnsi="Arial"/>
          <w:sz w:val="24"/>
          <w:szCs w:val="24"/>
        </w:rPr>
        <w:t xml:space="preserve">                               Утверждены                    </w:t>
      </w:r>
      <w:hyperlink w:history="1" r:id="rIdprv-ddqx1-cnf6cmaanv0">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10 ноября 1997 года N 655                                 УСЛОВИЯ        о проведении мгновенной спортивной олимпийской лотереи              (В редакции </w:t>
      </w:r>
      <w:hyperlink w:history="1" r:id="rIdm3fiia1af2syxz2a7lsl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ноября 1999 года N 604)                     Общие положения. Цели и задачи     1. Мгновенная спортивная олимпийская лотерея (далее -  Олимпийскаялотерея)   проводится  Национальным олимпийским  комитетом  КыргызскойРеспублики  и обществом с ограниченной ответственностью "Международныйфонд содействия олимпийскому движению".    2.   Основной   целью  проведения  Олимпийской  лотереи   являетсяпривлечение  денежных средств населения для дальнейшего их направленияна   укрепление   экономического   потенциала   республики,   развитияматериально-технической    базы   кыргызского    спорта,    подготовкувысококлассных  спортсменов,  участие в Олимпийских  играх,   оказаниепомощи    ветеранам  спорта,  а  также  на  разработку  и   реализациюсамостоятельных программ.    3. Лотерея моментальная, безтиражная (мгновенная).    4.  Для   осуществления  контроля  за  соблюдением  организаторамиусловий   проведения  лотереи  и  планирования    выпуска    создаетсякомиссия  из представителей:    - Национального олимпийского комитета Кыргызской Республики;    -  общества  с  ограниченной ответственностью "Международный  фондсодействия олимпийскому движению";    - ассоциации таэквондо (WTF) Кыргызской Республики;    - Министерства финансов Кыргызской Республики.    5. Ответственность  за  проведение  Олимпийский  лотереи полностьювозлагается на Национальный олимпийский комитет Кыргызской  Республикии   общество  с  ограниченной  ответственностью  "Международный   фондсодействия  олимпийскому  движению". За нарушение  условий  проведенияОлимпийской   лотереи    ее  организаторы  несут   ответственность   всоответствии с законодательством Кыргызской Республики.               Дата и место проведения Олимпийской лотереи     6. Место проведения - Кыргызская Республика.    7. Срок проведения - до 1 января 2001 года.                     Форма и вид Олимпийской лотереи     8. Форма  билета,  его художественное оформление разрабатывается иутверждается организаторами лотереи.    9. Вид лотереи - мгновенная.    10. Билеты изготавливаются за рубежом  с  применением  специальныхэлементов защиты.    11.  Цветовая  гамма лотерейного билета: красный,  синий,  черный,голубой, желтый.    12. Изображение латексное со специальным узором.    13. Покрытие лаковое, фиксо-флуоресцентное.              Количество, стоимость билетов и призовой фонд     14. Количество  и стоимость одного билета устанавливается решениемруководства     общества      с     ограниченной      ответственностью"Международный фонд содействия олимпийскому движению" в зависимости отконъюнктуры лотерейного рынка республики.    15. Нумерация билетов - кодированная.    16. Призовой фонд - 50 процентов.                            Условия розыгрыша     17. Розыгрыш осуществляется путем удаления верхнего слоя  большогоигрового окошка.                 Реализация билетов Олимпийской лотереи     18.  Реализация   лотерейных  билетов населению  производится  приобязательном соблюдении принципа добровольности.    19.  Лотерейные   билеты   реализуются за наличный  и  безналичныйрасчет.    20.   От   2  до  10  процентов  от  суммы  реализованных  билетоввыплачивается распространителям лотерейных билетов.    21. Лотерейные  билеты  выдаются реализаторам по учетной ведомостисогласно условиям договора.    22. При  отчете  реализатора  ответственное лицо проверяет наличиеостатка нереализованных билетов.    23. О  коррективах по организации проведения Олимпийской лотереи иокончания  срока  ее  проведения будет сообщено в средствах   массовойинформации.                       Порядок получения выигрыша     24.  Выигрышные   билеты  предъявляются организаторам  Олимпийскойлотереи   для   оформления   и  выдачи   выигрыша    одновременно    спредъявлением паспорта.    25. Сумма по выигрышным билетам от 10 до  100  сомов  выдается  поместу приобретения билетов.    26. Сумма по выигрышным билетам свыше  100  сомов  выдается  послепроверки    (экспертизы),   но   не  позднее  3  месяцев   с   моментарегистрации выигрышного билета.    27.   Невостребованный  остаток  выигрышного  фонда  любой   сериинаправляется   в   резервный  выигрышный  фонд.  За  счет   резервноговыигрышного  фонда   в  каждом конкретном случае по  решению  комиссиипроизводится  выплата  выигрышей  по признанным  претензиям.   Остатокрезервного    фонда    используется     обществом    с    ограниченнойответственностью "Международный фонд содействия олимпийскому движению"на выполнение своих  основных  целей  и задач.    28. При неполучении выигрыша в установленный срок по  уважительнойпричине   (болезнь,   командировка,  отпуск  и  т.п.)   выигрыш  можетбыть оформлен после окончания сроков выплат по данной серии.    29. При  покупке  билета  следует убедится в целостности защитногослоя  на  его  лицевой  стороне.  Билет считается  недействительным  ивыигрыш  не   выдается,   если  поврежден  защитный  слой  на  лицевойстороне  билета, где написано "не стирать",  если выигрышный билет  нечислится  в   списке  официальных  выигрышей,  составленном  фирмой  -организатором лотерейных билетов.    30.  Претензии,   предъявляемые участниками лотерейной  игры,  безналичия билетов рассматриваться не будут.                         Учет выигрышных билетов     31.   В  процессе  проведения  Олимпийской  лотереи  ведется  учетреализованных билетов.    32. Учет выигравших билетов ведется в следующих документах:    - в двух экземплярах ведомостей для записи выигрышей;    - в книге записи серий и номеров выигравших билетов.    При этом  в  документах  выигрышных билетов не допускается никакихисправлений.    33.  Запись   производится  в специальной ведомости  в  восходящемпорядке  выигрышей с указанием серий и номеров выигравших  билетов.  Кведомости   в  обязательном  порядке  прилагаются  выигрышные   билетыОлимпийской лотереи.    Правильность   записей    в  документах  удостоверяется   подписьюответственного лица за данный участок.    34.  Реализаторы  ежедекадно отчитываются перед  организаторами  околичестве  реализованных билетов,  сообщают серии и номера выигрышныхбилетов.    35. Членами комиссии производится проверка правильности записей  вдокументах,  которые  они изучали. Документы  с  правильными  записямипрошнуровываются,  опечатываются бумажной наклейкой с оттиском  печатиобщества    с    ограниченной  ответственностью  "Международный   фондсодействия    олимпийскому   движению",   проводящего    лотерею,    иподписываются всеми членами комиссии, а также лицом, ответственным  заучет  выигрышных  билетов,  и  сдаются в архив  вместе  с  протоколом,подписанным председателем комиссии. Комиссия проверяет наличие остатканереализованных билетов.    36.   Нереализованные  билеты  Олимпийской  лотереи   уничтожаются(сжигаются) по акту комиссии.                          Распределение прибыли     37.  Сумма,   направляемая  на выплату выигрышей,   составляет  50процентов от суммы лотерейных билетов.    38.  Полученный  доход  от  проведения  лотереи  распределяется  вследующем порядке:    -  в   государственный  бюджет  согласно  действующему  налоговомузаконодательству Кыргызской Республики;    - для осуществления проектов и программ по пропаганде олимпийскогодвижения, а также организации физкультурно-массовых мероприятий;    - для  поддержки перспективных и действующих спортсменов,  а такжеветеранов олимпийского движения.                               Отчетность     39.  Ежеквартально,  не  позднее 20  числа  следующего  месяца  заотчетным,     представляются   отчеты   о   реализации    билетов    ииспользовании средств.    40. По итогам проведения лотереи представляются отчеты в налоговуюи статистические службы.                      Непредвиденные обстоятельства     41. В случае  возникновения  обстоятельств,  которые  препятствуютпроведению   Олимпийской  лотереи,  а  именно,  такие  как   стихийныебедствия,  забастовки,   вооруженные  конфликты,  запретительные  мерыгосударственных органов,  она  может  быть прекращена,   а  владельцамвыигрышных   билетов   возвращается  сумма  затраченных   средств   наприобретение  билетов,   за вычетом затрат, понесенных  организаторамилотереи.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iuydaoxtrjfcc8_iror">
      <w:r>
        <w:rPr>
          <w:rFonts w:ascii="Arial" w:cs="Arial" w:eastAsia="Arial" w:hAnsi="Arial"/>
          <w:color w:val="132D3F"/>
          <w:sz w:val="16"/>
          <w:szCs w:val="16"/>
          <w:u w:val="single"/>
        </w:rPr>
        <w:t xml:space="preserve">dalil.kg/document/34879</w:t>
      </w:r>
    </w:hyperlink>
  </w:p>
  <w:p>
    <w:pPr>
      <w:spacing w:after="0" w:before="40"/>
      <w:jc w:val="center"/>
    </w:pPr>
    <w:hyperlink w:history="1" r:id="rIdwiim8wnd3vu57ucgnga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iuhhtoxc4ipxq1c8tju" Type="http://schemas.openxmlformats.org/officeDocument/2006/relationships/hyperlink" Target="https://dalil.kg/document/55373" TargetMode="External"/><Relationship Id="rIdprv-ddqx1-cnf6cmaanv0" Type="http://schemas.openxmlformats.org/officeDocument/2006/relationships/hyperlink" Target="https://dalil.kg/document/34878" TargetMode="External"/><Relationship Id="rIdm3fiia1af2syxz2a7lslg" Type="http://schemas.openxmlformats.org/officeDocument/2006/relationships/hyperlink" Target="https://dalil.kg/document/338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iuydaoxtrjfcc8_iror" Type="http://schemas.openxmlformats.org/officeDocument/2006/relationships/hyperlink" Target="https://dalil.kg/document/34879" TargetMode="External"/><Relationship Id="rIdwiim8wnd3vu57ucgnga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2026-09-29T18:04:10.140Z</dcterms:created>
  <dcterms:modified xsi:type="dcterms:W3CDTF">2026-09-29T18:04:10.140Z</dcterms:modified>
</cp:coreProperties>
</file>

<file path=docProps/custom.xml><?xml version="1.0" encoding="utf-8"?>
<Properties xmlns="http://schemas.openxmlformats.org/officeDocument/2006/custom-properties" xmlns:vt="http://schemas.openxmlformats.org/officeDocument/2006/docPropsVTypes"/>
</file>