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gmj7i4dgrzfntxg-_u5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lkkbu_fgrcqjzsal-1v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транспортной деятельности             и услуг, обеспечивающих транспортный процесс                        в Кыргызской Республике              (В редакции постановлений Правительства КР от         </w:t>
      </w:r>
      <w:hyperlink w:history="1" r:id="rIdl-pggy5xeekoko6d5db6t">
        <w:r>
          <w:rPr>
            <w:rFonts w:ascii="Arial" w:cs="Arial" w:eastAsia="Arial" w:hAnsi="Arial"/>
            <w:color w:val="1D4ED8"/>
            <w:sz w:val="24"/>
            <w:szCs w:val="24"/>
            <w:u w:val="single"/>
          </w:rPr>
          <w:t xml:space="preserve"> 28 мая 1998 года</w:t>
        </w:r>
      </w:hyperlink>
      <w:r>
        <w:rPr>
          <w:rFonts w:ascii="Arial" w:cs="Arial" w:eastAsia="Arial" w:hAnsi="Arial"/>
          <w:sz w:val="24"/>
          <w:szCs w:val="24"/>
        </w:rPr>
        <w:t xml:space="preserve"> N 308, </w:t>
      </w:r>
      <w:hyperlink w:history="1" r:id="rIdoh8zopprz3gdkdxqq4jpk">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hercug5-diuvunk0xmbwr">
        <w:r>
          <w:rPr>
            <w:rFonts w:ascii="Arial" w:cs="Arial" w:eastAsia="Arial" w:hAnsi="Arial"/>
            <w:color w:val="1D4ED8"/>
            <w:sz w:val="24"/>
            <w:szCs w:val="24"/>
            <w:u w:val="single"/>
          </w:rPr>
          <w:t xml:space="preserve">30 ноября 1998 года</w:t>
        </w:r>
      </w:hyperlink>
      <w:r>
        <w:rPr>
          <w:rFonts w:ascii="Arial" w:cs="Arial" w:eastAsia="Arial" w:hAnsi="Arial"/>
          <w:sz w:val="24"/>
          <w:szCs w:val="24"/>
        </w:rPr>
        <w:t xml:space="preserve"> N 776, </w:t>
      </w:r>
      <w:hyperlink w:history="1" r:id="rIdbbygwhawhrng5nomp0spf">
        <w:r>
          <w:rPr>
            <w:rFonts w:ascii="Arial" w:cs="Arial" w:eastAsia="Arial" w:hAnsi="Arial"/>
            <w:color w:val="1D4ED8"/>
            <w:sz w:val="24"/>
            <w:szCs w:val="24"/>
            <w:u w:val="single"/>
          </w:rPr>
          <w:t xml:space="preserve">11 мая 1999 года</w:t>
        </w:r>
      </w:hyperlink>
      <w:r>
        <w:rPr>
          <w:rFonts w:ascii="Arial" w:cs="Arial" w:eastAsia="Arial" w:hAnsi="Arial"/>
          <w:sz w:val="24"/>
          <w:szCs w:val="24"/>
        </w:rPr>
        <w:t xml:space="preserve"> N 250,          </w:t>
      </w:r>
      <w:hyperlink w:history="1" r:id="rIdgvkzftbeeraoclkzmq_lv">
        <w:r>
          <w:rPr>
            <w:rFonts w:ascii="Arial" w:cs="Arial" w:eastAsia="Arial" w:hAnsi="Arial"/>
            <w:color w:val="1D4ED8"/>
            <w:sz w:val="24"/>
            <w:szCs w:val="24"/>
            <w:u w:val="single"/>
          </w:rPr>
          <w:t xml:space="preserve">11 июня 1999 года</w:t>
        </w:r>
      </w:hyperlink>
      <w:r>
        <w:rPr>
          <w:rFonts w:ascii="Arial" w:cs="Arial" w:eastAsia="Arial" w:hAnsi="Arial"/>
          <w:sz w:val="24"/>
          <w:szCs w:val="24"/>
        </w:rPr>
        <w:t xml:space="preserve"> N 323, </w:t>
      </w:r>
      <w:hyperlink w:history="1" r:id="rIdyhz1jm36s_svfsk8tvfwa">
        <w:r>
          <w:rPr>
            <w:rFonts w:ascii="Arial" w:cs="Arial" w:eastAsia="Arial" w:hAnsi="Arial"/>
            <w:color w:val="1D4ED8"/>
            <w:sz w:val="24"/>
            <w:szCs w:val="24"/>
            <w:u w:val="single"/>
          </w:rPr>
          <w:t xml:space="preserve">14 марта 2000 года</w:t>
        </w:r>
      </w:hyperlink>
      <w:r>
        <w:rPr>
          <w:rFonts w:ascii="Arial" w:cs="Arial" w:eastAsia="Arial" w:hAnsi="Arial"/>
          <w:sz w:val="24"/>
          <w:szCs w:val="24"/>
        </w:rPr>
        <w:t xml:space="preserve"> N 137)     1.   Лицензирование    производится   с   целью   государственногорегулирования работы физических и юридических лиц независимо  от  формсобственности  в  организации  деятельности,   предоставлении   услуг,обеспечивающих транспортный процесс.    2. Юридической основой проведения лицензионной работы являются:    - Закон Кыргызской Республики "О лицензировании";    - постановление Правительства Кыргызской Республики от 26 мая 1997года N 293 "О лицензировании отдельных видов деятельности".    3. Выдача  лицензий  на  осуществление транспортной деятельности ипредоставление    услуг,     обеспечивающих   транспортный    процесс,разрешений  на  автомобильные  перевозки  в  международном   сообщениинезависимо  от форм собственности лицензиатов на территории КыргызскойРеспублики    осуществляется  Министерством    транспорта    и   связиКыргызской Республики,  а на пассажирские перевозки в городе Бишкеке -органами самоуправления города Бишкек.    Лицензии (разрешения) на осуществление транспортной деятельности иоказание     услуг,    выдаваемые    другими    органами,    считаютсянедействительными.    4. Основными задачами лицензирования являются:    - упорядочение и регулирование перевозочной и другой  деятельностина транспорте;    - контроль за осуществлением деятельности юридических и физическихлиц,    занимающихся  видами  деятельности,  подлежащих  обязательномулицензированию;    - защита  прав  и интересов потребителей,  создание и формированиерынка   видов  предпринимательской  деятельности  и  услуг  на  основездоровой конкуренции.    5.   Выдача  лицензий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лицензии,  кроме  тех  видов  деятельности,    которыезаконодательными актами отнесены к государственной монополии.    6. На каждый вид деятельности выдается отдельная лицензия.    7.   Формы  лицензий  устанавливаются  Правительством   КыргызскойРеспублики,    лицензионные    карточки,    выдаваемые    на    каждоетранспортное средство, утверждаются Министерством транспорта  и  связиКыргызской  Республики и мэрией города Бишкек,  а  бланки  лицензий  илицензионных карточек являются документами строгой отчетности.    8. Перечень  видов  деятельности  и услуг транспортного комплекса,подлежащих лицензированию:    - перевозка грузов автомобильным транспортом;    - перевозка пассажиров автомобильным транспортом;    - транспортно-экспедиционное обслуживание;    -   техническое   обслуживание  и  ремонт  транспортных   средств,мелкосрочный ремонт, вулканизация автошин;    - виды услуг, оказываемых автовокзалами и автостанциями;    - услуги  автостоянок,  стационарных и передвижных автозаправочныхстанций, за исключением торговли горюче-смазочными материалами.    9. Лицензии выдаются:    - на пассажирские перевозки сроком на 1 год;    - на  транспортно-экспедиционное обслуживание и грузовые перевозкисроком на 3 года;    - на техническое обслуживание, ремонт транспортных средств, услугиавтозаправочных  станций,  автовокзалов,  автостанций  и   автостояноксроком на 2 года.    10. Заявители для получения лицензии представляют:    -  заявление  по  форме, утвержденной Министерством  транспорта  исвязи Кыргызской Республики и мэрией города Бишкек;    - копию  свидетельства  о  государственной регистрации предприятияили предпринимателя или копию патента;    - документ, подтверждающий уплату лицензионного сбора;    - данные об имеющихся транспортных  средствах  и  их  соответствиинормативно-техническим   требованиям  (для   получения   лицензии   наперевозку грузов и пассажиров);    -   данные   о   количестве  имеющихся  постов  для   техническогообслуживания   и  ремонта  автотранспортных  средств  (для   получениялицензии на  осуществление техобслуживания);    -  данные  о  других  основных фондах,  обеспечивающих  выполнениеуказанной в заявлении деятельности;    - документы, подтверждающие регистрацию и уплату страховых взносовв органах Социального фонда Кыргызской Республики.    11. Требования к субъектам,  занимающимся перевозкой пассажиров  игрузов на автомобильном транспорте:    -  осуществлять  свою  деятельность  в  соответствии  с  условиямилицензии;    - осуществлять  ремонт  и  техническое  обслуживание  транспортныхсредств     только     при     наличии     сертификата    соответствияГосударственной   инспекции  по  стандартизации   и   метрологии   приПравительстве  Кыргызской Республики;    -     соблюдать    требования    транспортного,    налогового    иантимонопольного   законодательства Кыргызской  Республики,   а  такжеположения   международных  конвенций,  участниками  которых   являетсяКыргызская Республика.    Лица, получившие лицензию на пассажирские перевозки, обязаны:    -   предъявить   лицензиару  отметку  Управления   Государственнойавтомобильной   инспекции   Министерства  внутренних  дел   КыргызскойРеспублики о прохождении технического осмотра;    -    соблюдать    условия    производства   транспортных    услуг,обеспечивающие  безопасность  общества,   окружающей  среды,  жизни  издоровья   граждан,   а  также  гарантию  качества   и   защиту   правпотребителей;    - соблюдать обязательные виды страхования;    -   соответствовать  профессиональной  пригодности,   определеннойтребованиями правил перевозок пассажиров;    -  иметь   заключение  органов санитарного надзора  о  пригодностиавтотранспортных средств к перевозке пассажиров и  пищевых  продуктов,а  также грузов,  при перевозке которых требуются заключения указанныхорганов согласно законодательным и нормативным актам;    - иметь  непрерывный стаж работы в качестве водителя транспортногосредства не менее 3 лет.    12. Решение о выдаче или об отказе в выдаче лицензии принимается втечение  месяца  с момента подачи заявления с приложением  необходимыхдокументов.    13. Запрещается отказ в выдаче лицензии по мотивам:    - нецелесообразности  предоставления заявителю права осуществлениялицензируемой деятельности;    - насыщенности рынка работами, услугами;    - обеспечения монопольного положения на рынке транспортных услуг.    14. Отказ в выдаче лицензии производится в случаях, когда:    -  не  представлены  документы в полном объеме  в  соответствии  спунктом  10 настоящего Положения,  в предъявленных документах  указаныневерные сведения;    -   подвижной   состав  не  отвечает  экологическим   требованиям,требованиям   безопасности   движения,  техническим   данным   завода-изготовителя;    - производственная база заявителя не обеспечивает выполнение работв соответствии с установленными нормативами;    -   осуществление    определенного  вида  деятельности   запрещенозаконодательными актами для данной категории субъектов;    - не внесен сбор за выдачу лицензий;    -  в  отношении  заявителя имеется решение суда,  запрещающее  емузанятие данным видом деятельности.    15. Приостановление действия лицензии и ее отзыв осуществляется заоднократное,  не  повлекшее  большой  ущерб  неисполнение  лицензиатомтребований, содержащихся в лицензии.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Лицензия может быть отозвана лицензиаром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16. Действие лицензии прекращается в случаях: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Если лицензия не выдана в установленный настоящим Положением срок,или   ее   отзыв,   или   приостановление   представляются   заявителюнеобоснованными, он вправе обжаловать эти действия в судебном порядке.    17. В случае увеличения количества автотранспортных  средств  (безизменения    вида    деятельности)   владелец   должен   получить    вустановленном порядке дополнительные лицензионные карточки.    18.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затраторгана, уполномоченного на ведение лицензионной деятельности.    19. В  случае  утери  лицензии  на  основании имеющихся документовсубъектам  лицензирования выдается дубликат за  дополнительную   платув размере 50 процентов от размера сборов (платы за лицензии).    20. Бесплатному лицензированию подлежат:    - технологические  (внутризаводские,  внутрикарьерные)  перевозки,осуществляемые автотранспортными средствами предприятий и организаций;    - внутриобластные перевозки собственной продукции,  осуществляемыеавтотранспортом сельскохозяйственных производителей;    - перевозки,  осуществляемые по специальным решениям ПравительстваКыргызской  Республики,  а также связанные с  ликвидацией  последствийстихийных бедствий;    -   перевозки   грузов  в  пределах  республики  автотранспортнымисредствами,  принадлежащими  Министерству  здравоохранения  КыргызскойРеспублики,   Министерству  внутренних  дел   Кыргызской   Республики,Министерству    обороны     Кыргызской    Республики,     Министерствунациональной   безопасности   Кыргызской   Республики,    Министерствуобразования,  науки и культуры Кыргызской Республики,  предприятиям  иорганизациям,  финансируемым  за  счет  государственного  бюджета  (заисключением коммерческих перевозок);    - перевозки,  осуществляемые  на служебных автомобилях и автобусахминистерств,     административных    ведомств    и     государственныхадминистраций;    - перевозки, осуществляемые автотранспортом инвалидов и участниковВеликой   Отечественной  войны,  участников   ликвидации   аварии   наЧернобыльской АЭС и участников событий в Афганистане.    21.  Все  лицензии  являются неотчуждаемыми. Запрещается  передачанеотчуждаемых (именных) лицензий другому юридическому или  физическомулицу.   Такая  передача влечет наложение штрафа  в  размере  платы  залицензию   с   изъятием  лицензии  и  запрещением   права   заниматьсядеятельностью,  предусмотренной в лицензии.    22. Снятие копий с лицензий запрещается.                                Приложение                     к Положению о лицензировании                  транспортной деятельности и услуг,                      обеспечивающих транспортный                    процесс в Кыргызской Республике                            (Утратило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tkrlqzmfue33uvnhll-">
      <w:r>
        <w:rPr>
          <w:rFonts w:ascii="Arial" w:cs="Arial" w:eastAsia="Arial" w:hAnsi="Arial"/>
          <w:color w:val="132D3F"/>
          <w:sz w:val="16"/>
          <w:szCs w:val="16"/>
          <w:u w:val="single"/>
        </w:rPr>
        <w:t xml:space="preserve">dalil.kg/document/34885</w:t>
      </w:r>
    </w:hyperlink>
  </w:p>
  <w:p>
    <w:pPr>
      <w:spacing w:after="0" w:before="40"/>
      <w:jc w:val="center"/>
    </w:pPr>
    <w:hyperlink w:history="1" r:id="rId02ec-1crm1uejjv_swy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mj7i4dgrzfntxg-_u5d" Type="http://schemas.openxmlformats.org/officeDocument/2006/relationships/hyperlink" Target="https://dalil.kg/document/6848" TargetMode="External"/><Relationship Id="rIdlkkbu_fgrcqjzsal-1vhw" Type="http://schemas.openxmlformats.org/officeDocument/2006/relationships/hyperlink" Target="https://dalil.kg/document/34884" TargetMode="External"/><Relationship Id="rIdl-pggy5xeekoko6d5db6t" Type="http://schemas.openxmlformats.org/officeDocument/2006/relationships/hyperlink" Target="https://dalil.kg/document/5435" TargetMode="External"/><Relationship Id="rIdoh8zopprz3gdkdxqq4jpk" Type="http://schemas.openxmlformats.org/officeDocument/2006/relationships/hyperlink" Target="https://dalil.kg/document/5999" TargetMode="External"/><Relationship Id="rIdhercug5-diuvunk0xmbwr" Type="http://schemas.openxmlformats.org/officeDocument/2006/relationships/hyperlink" Target="https://dalil.kg/document/6044" TargetMode="External"/><Relationship Id="rIdbbygwhawhrng5nomp0spf" Type="http://schemas.openxmlformats.org/officeDocument/2006/relationships/hyperlink" Target="https://dalil.kg/document/33371" TargetMode="External"/><Relationship Id="rIdgvkzftbeeraoclkzmq_lv" Type="http://schemas.openxmlformats.org/officeDocument/2006/relationships/hyperlink" Target="https://dalil.kg/document/35404" TargetMode="External"/><Relationship Id="rIdyhz1jm36s_svfsk8tvfwa"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tkrlqzmfue33uvnhll-" Type="http://schemas.openxmlformats.org/officeDocument/2006/relationships/hyperlink" Target="https://dalil.kg/document/34885" TargetMode="External"/><Relationship Id="rId02ec-1crm1uejjv_swy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2026-09-25T02:15:43.176Z</dcterms:created>
  <dcterms:modified xsi:type="dcterms:W3CDTF">2026-09-25T02:15:43.176Z</dcterms:modified>
</cp:coreProperties>
</file>

<file path=docProps/custom.xml><?xml version="1.0" encoding="utf-8"?>
<Properties xmlns="http://schemas.openxmlformats.org/officeDocument/2006/custom-properties" xmlns:vt="http://schemas.openxmlformats.org/officeDocument/2006/docPropsVTypes"/>
</file>