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4swrz8f6vol09gjwpn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июля 1998 года N 423                               Утверждено                     постановлением Правительства                         Кыргызской Республики                     от 19 ноября 1997 года N 673                                ПОЛОЖЕНИЕ          о Государственном фонде поддержки малого и среднего            бизнеса при Правительстве Кыргызской Республики                           I. Общие положения     1.  Настоящее  Положение  определяет  правовые  и  организационныеосновы деятельности Государственного фонда поддержки малого и среднегобизнеса при Правительстве Кыргызской Республики (далее - Фонд).    2. Фонд  осуществляет  финансово-инвестиционные и консультационныефункции в области поддержки и развития частного предпринимательства.    Фонд является  государственной  некоммерческой  организацией  и неимеет основной целью своей деятельности извлечение прибыли.    Поступления от  деятельности  Фонда  остаются в его распоряжении инаправляются  на  реализацию целей и задач, предусмотренных  настоящимПоложением.    3.   В   своей   деятельности  Фонд  руководствуется  КонституциейКыргызской  Республики,  законами  Кыргызской  Республики,  указами  ираспоряжениями    Президента    Кыргызской    Республики,    решениямиПравительства Кыргызской Республики и настоящим Положением.    4.    Фонд   организует   свою   работу   во   взаимодействии    сгосударственными  органами власти и управления Кыргызской  Республики,местными   государственными  администрациями  Кыргызской   Республики,общественными   объединениями,   финансово-кредитными   и   страховымиучреждениями и субъектами предпринимательской деятельности  КыргызскойРеспублики.    5. Фонд  является  юридическим лицом,  имеет печать с изображениемГосударственного  герба  и  своим  наименованием  на   кыргызском    ирусском языках.                       II. Функции и задачи Фонда     6. Основными направлениями деятельности Фонда являются:    - участие в реализации государственной  политики  по  формированиюрыночных      отношений      на      основе      развития     частногопредпринимательства, особенно его малых и средних форм;    - обеспечение  государственной поддержки предпринимательства путемпривлечения    и   эффективного   использования    отечественных     ииностранных  финансово-инвестиционных ресурсов на основе  двустороннихпереговоров;    - содействие  созданию  правовых  условий  для  развития  частногопредпринимательства;    -  участие  в  реализации правительственных программ  и  проектов,направленных на развитие предпринимательства;    -  получение  информации  о деятельности других  кредитных  линий,содействующих развитию частного предпринимательства;    - участие в формировании рыночной  инфраструктуры,  обеспечивающейхозяйствующим    субъектам   условия   и   возможности   для   веденияпредпринимательской деятельности;    -   поддержка    инновационной  деятельности   предпринимательскихструктур,   стимулирование  разработки  и  производства   конкурентно-способных видов продукции, содействие освоению новых технологий  "ноу-хау";    - оказание содействия  в  выделении  кредитов  предпринимательскимструктурам,     осуществляющим    производство    товаров    народногопотребления,  оказывающим услуги населению,   а  также  обеспечивающимэкспорт товаров и услуг за свободно конвертируемую валюту;    -     оказание    консультационных    и    информационных    услугпредпринимателям.                            III. Права Фонда     7. Для реализации функций и задач Фонд имеет право:    - вносить Президенту и Правительству Кыргызской Республики проектызаконов,  указов  и  других  нормативно-правовых  актов,  регулирующихвопросы предпринимательства;    -  вносить   Президенту   Кыргызской  Республики  и  ПравительствуКыргызской  Республики предложения по поддержке  и  развитию  частногопредпринимательства;    - проводить переговоры по привлечению  зарубежных  инвестиций  дляразвития частного предпринимательства;    - привлекать средства отечественных  и  иностранных  инвесторов  иобеспечивать их эффективное использование;    - осуществлять финансирование проектов и программ по  поддержке  иразвитию малого и среднего бизнеса;    - координировать деятельность  кредитных  линий,  направленных  наразвитие частного предпринимательства;    - самостоятельно определять процентную ставку выдаваемых  кредитовпо внутренней (сомовой) линии;    -  выдавать  кредиты  в  национальной  и  иностранной  валюте  подинвестиционные  бизнес-проекты, отобранные на  конкурсной  основе,  напринципах срочности, возвратности и платности;    - обеспечивать выделяемые кредиты залогом имущества,  гарантиями идругими видами обязательств со стороны получателей кредита;    - контролировать целевое использование средств,  выделяемых Фондомхозяйствующим  субъектам  или получаемых  ими  при  содействии  Фонда,приостанавливать  финансирование или возвращать выделенные средства  вслучае нарушений со стороны кредитополучателя;    -  принимать   участие  в  создании и  деятельности  хозяйствующихсубъектов,    особенно  обеспечивающих  информационно-методическую   иконсультационную помощь предпринимателям малого и среднего бизнеса;    -   оказывать   помощь  в  подготовке  и  повышении   квалификациипредпринимателей;    - направлять специалистов за рубеж для переподготовки и  повышенияквалификации по вопросам предпринимательства;    -   финансировать  научные  исследования  и   проведение   научно-практических   конференций,    семинаров   на   темы,    связанные   спредпринимательством;    -   совершать   операции  с  ценными  бумагами  в  соответствии  стребованиями, установленными законодательством;    - организовывать сбор, обработку и реализацию нормативно-правовой,патентно-лицензионной  и  иной  информации,   представляющей   интересдля  предпринимателей,  изучать  конъюнктуру  внутреннего  и  внешнегорынков;    -   заключать  договоры,  приобретать  и  арендовать  движимое   инедвижимое  имущество,  вступать в иные гражданско-правовые  отношенияс юридическими и физическими лицами;    -  осуществлять   в   установленном   порядке  внешнеэкономическуюдеятельность,   устанавливать   прямые   контакты   с   международнымиорганизациями и другими зарубежными юридическими лицами;    - создавать конкурсные комиссии, творческие коллективы, экспертныесоветы, в том числе с привлечением иностранных специалистов;    - осуществлять рекламно-издательскую деятельность;    - направлять до семи процентов от суммы всех средств,  поступившихв  фонд,  на  организацию управления фондом, создание и  развитие  егоматериально-технической      базы,      удовлетворение      социальныхпотребностей  его  работников  и  другие  затраты,  связанные  с   егодеятельностью;    -  осуществлять  иную  деятельность,  не  противоречащую  целям  изадачам   Фонда   и   не   запрещенную  законодательством   КыргызскойРеспублики.                 IV. Структура и органы управления Фонда     8.   Структура   Фонда   состоит  из  центрального   аппарата    итерриториальных органов Фонда.    9. Председатель Фонда,  заместитель председателя Фонда назначаютсяна    должность   и   освобождаются  от  должности   Премьер-министромКыргызской Республики.    10. Председатель Фонда:    -   организует  деятельность  Фонда  и  несет  ответственность  завыполнение возложенных на Фонд задач;    -  обеспечивает  выполнение  решений коллегии  Фонда,  принятых  всоответствии с ее компетенцией;    - согласно действующему законодательству  принимает  на  работу  иувольняет сотрудников Фонда;    - представляет права и законные интересы Фонда во взаимоотношенияхс   органами власти и управления Кыргызской Республики,  общественнымии   международными  организациями,   отечественными   и   иностраннымисубъектами   предпринимательской    деятельности,    юридическими    ифизическими лицами иностранных государств;    -  от   имени  Фонда  без доверенности заключает  сделки  по  всемвопросам деятельности Фонда;    - назначает  на должность и освобождает от должности руководителейтерриториальных органов Фонда;    - утверждает  штатное  расписание и смету расходов территориальныхорганов Фонда;    - утверждает должностные обязанности и другие внутренние документыФонда;    - от  имени  Фонда  без доверенности предъявляют в судебные органыисковые требования;    - издает распоряжения, обязательные к исполнению работниками Фондаи его территориальным органами;    - принимает  решения по другим вопросам в соответствии с настоящимПоложением и действующим законодательством.    11.   Коллегия  Фонда  осуществляет  свою  деятельность   согласноПоложения  о  Государственном  фонде  поддержки  малого   и   среднегобизнеса  при Правительстве Кыргызской Республики в составе 7 человек.    12.  Состав  Коллегии  Фонда утверждается Председателем  Фонда  изчисла     сотрудников   Фонда.    Председатель   Фонда,    заместительпредседателя  и начальники отделов входят в состав Коллегии  Фонда  подолжности.    Решение Коллегии  Фонда принимается простым большинством голосов иоформляется   постановлением,   подписываемым   председателем   Фонда.Заседания  Коллегии Фонда правомочны,  если на них  присутствовало  неменее   половины   его  членов.   При  разделении   голосов   поровну,утверждается решение, за которое голосовал председательствующий.    13. Коллегия Фонда:    - утверждает внутренний распорядок работы Фонда;    - утверждает основные направления деятельности Фонда на  ближайшиеполгода;    -   принимает  решения  о  создании,   реорганизации,   ликвидациирегиональных  органов  Фонда,   филиалов,  представительств   и   иныхпредприятий и организаций Фонда, утверждает их положения;    - утверждает годовой отчет о деятельности Фонда;    -   заслушивает  и  принимает  отчеты  руководителей  региональныхорганов Фонда;    - рассматривает результаты ревизий деятельности Фонда.    14.    Акты    председателя   Фонда   обязательны   к   исполнениютерриториальными органами Фонда.    15.   Председатель   Фонда  вправе  отменить  акты   руководителейтерриториальных органов Фонда, выходящие за пределы их полномочий  илиизданные   в   нарушение   действующего  законодательства   КыргызскойРеспублики, настоящего Положения и Положения о территориальном  органеФонда.                 V. Источники формирования средств Фонда     16. Источниками формирования средств Фонда являются:    - средства, поступающие от приватизации государственного имуществав размерах, определяемых Правительством и в установленном порядке;    -   денежные    средства    и    другие  активы   Фонда   развитияпредпринимательства;    -   кредиты,    гранты  и  другие  поступления  от   международныхорганизаций и зарубежных инвесторов, направляемые в Фонд для поддержкичастного предпринимательства;    - целевые перечисления предприятий и организаций;    - доходы от хозяйственной деятельности Фонда;    - иные не запрещенные законодательством поступления.                          VI. Прочие положения     17.  Ликвидация  и  реорганизация  Фонда  осуществляется  согласнозаконодательству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wqpiy_a03tcagwpixak">
      <w:r>
        <w:rPr>
          <w:rFonts w:ascii="Arial" w:cs="Arial" w:eastAsia="Arial" w:hAnsi="Arial"/>
          <w:color w:val="132D3F"/>
          <w:sz w:val="16"/>
          <w:szCs w:val="16"/>
          <w:u w:val="single"/>
        </w:rPr>
        <w:t xml:space="preserve">dalil.kg/document/34905</w:t>
      </w:r>
    </w:hyperlink>
  </w:p>
  <w:p>
    <w:pPr>
      <w:spacing w:after="0" w:before="40"/>
      <w:jc w:val="center"/>
    </w:pPr>
    <w:hyperlink w:history="1" r:id="rId0nnwbvgpawuxyhkd8vfn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swrz8f6vol09gjwpn_j" Type="http://schemas.openxmlformats.org/officeDocument/2006/relationships/hyperlink" Target="https://dalil.kg/document/55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wqpiy_a03tcagwpixak" Type="http://schemas.openxmlformats.org/officeDocument/2006/relationships/hyperlink" Target="https://dalil.kg/document/34905" TargetMode="External"/><Relationship Id="rId0nnwbvgpawuxyhkd8vfn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2026-09-29T18:15:12.779Z</dcterms:created>
  <dcterms:modified xsi:type="dcterms:W3CDTF">2026-09-29T18:15:12.779Z</dcterms:modified>
</cp:coreProperties>
</file>

<file path=docProps/custom.xml><?xml version="1.0" encoding="utf-8"?>
<Properties xmlns="http://schemas.openxmlformats.org/officeDocument/2006/custom-properties" xmlns:vt="http://schemas.openxmlformats.org/officeDocument/2006/docPropsVTypes"/>
</file>