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cf_wxjwnwcmgjpdbj8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1996 года N 55                                ПОЛОЖЕНИЕ                  о порядке контроля за экспортом из    Кыргызской Республики оборудования, материалов и технологий,              применяющихся при создании ракетного оружия     1. Настоящее Положение  предусматривает  комплекс  мероприятий  поконтролю  за  экспортом  (передачей,   обменом)  законченных  ракетныхсистем (баллистических ракет, ракет-носителей космических аппаратов  иисследовательских    ракет),    беспилотных   летательных    аппаратов(крылатых ракет, радиоуправляемых самолетов-мишеней и радиоуправляемыхразведывательных  самолетов),  способных доставлять полезную  нагрузкуна  дальность  от  300  км  и  более,   оборудования,   материалов   итехнологий, которые могут быть использованы при их создании,  а  такжеспециального  оборудования, предназначенного для  подготовки  и  пускауказанных  ракет и беспилотных летательных  аппаратов (далее именуются- товары и услуги,  применяемые для создания ракет).    2.  Контроль   за  экспортом (передачей,  обменом)  из  КыргызскойРеспублики   товаров   и  услуг,  применяемых  для   создания   ракет,осуществляется  с  целью  противодействия  распространению   ракетногооборудования и технологий,  которые могут способствовать созданию  илиприобретению  ракетных систем, способных доставлять  оружие  массовогоуничтожения,   а  также  созданию  или  приобретению  производственныхмощностей    для   таких    систем,    и   охватывает     все     видывнешнеэкономической    деятельности    (кроме    импорта),     включаяпроизводственные и научно-технические связи, прибрежную и приграничнуюторговлю,    товарообменные  операции,  демонстрацию   экспонатов   намеждународных выставках и ярмарках.    3.  Положение  не  имеет  целью  чинить  препятствия  национальнымкосмическим  программам  или международному сотрудничеству  по   такимпрограммам,   за  исключением тех случаев, когда их  реализация  можетспособствовать созданию систем доставки оружия массового уничтожения.    4. Порядок  контроля за экспортом из Кыргызской Республики товарови услуг, применяемых для создания ракет, предусматривает:    подготовку и  выдачу  заключений о возможности экспорта (передачи,обмена)   товаров   и   услуг,   применяемых   для   создания   ракет,перечисленных  в   утвержденном  распоряжением  Президента  КыргызскойРеспублики    Списке   оборудования,    материалов    и    технологий,применяющихся   при  создании  ракетного  оружия,    экспорт   которыхконтролируется  и  осуществляется  по  лицензии  (далее  именуется   -Список);    лицензирование и таможенное оформление экспорта (передачи, обмена)товаров и услуг, применяемых для создания ракет.    5. Список состоит из двух категорий (частей).    В категорию I включены  законченные  ракетные  системы,  способныедоставлять   полезную нагрузку весом не менее 500 кг на  дальность  от300  км  и  более,   оборудование и технологии,   являющиеся  наиболеезначимыми при создании ракетного оружия, экспорт которых, как правило,запрещен.    В категорию II включены законченные  ракетные  системы,  способныедоставлять  полезную нагрузку на дальность от 300 км и  более,  но  невходящие   в  число  систем,   указанных  в  категории  I,  материалы,оборудование  и  технологии,   применяющиеся  при  создании  ракетногооружия, экспорт которых осуществляется по лицензиям.    Если оборудование (изделие),  относящееся к категории I,  являетсячастью  какой-либо  системы  ракетного комплекса,   то  такая  систематакже  будет относиться к категории I,  за исключением случаев,  когдавстроенное  в  нее  оборудование (изделие) не  может  быть   отделено,удалено  или заменено.    6. Экспорт (передача,  обмен) законченных ракетных систем, товарови  услуг,   включенных в категории I и II Списка, а также любых  ракетили  беспилотных  летательных аппаратов подлежит  запрету,  если  естьоснования  считать,   что   они   предназначены  для  использования  вкачестве средства доставки оружия массового уничтожения.    При рассмотрении  предусмотренных  пунктом  8 настоящего Положениязаявлений  на  выдачу  заключений  о возможности  экспорта  (передачи,обмена)   законченных   ракетных   систем  и  беспилотных  летательныхаппаратов,   относящихся  к  категории  II,  а   также   оборудования,материалов   и   технологии,  используемых   в   указанных   системах,учитывается возможность размена дальности за вес полезной нагрузки,  врезультате чего они будут  относиться к категории I.    В  тех  конкретных  случаях,   когда оборудование,  относящееся  ккатегории   I,    может   в  соответствии  с  примечанием   2   Спискапредусматриваться   к   экспорту  (передаче,   обмену),   в   порядке,установленном для материалов, оборудования и технологий, относящихся ккатегории   II,   экспортер  должен  обеспечить  выполнение   условий,предусмотренных в пункте  7  настоящего Положения.    Экспорт специально  спроектированных  производственных  мощностей,предназначенных  для  разработки и производства  законченных  ракетныхсистем  и  оборудования (изделий), содержащихся в категории I  Списка,запрещен,  за  исключением  случаев,  допускаемых  в  соответствии   смеждународным режимом контроля за ракетной технологией.    7.   Подготовка   и  выдача  заключений  о  возможности   экспорта(передача,  обмена) товаров и услуг,  применяемых для создания  ракет,осуществляются Министерством обороны Кыргызской Республики.    Субъектами хозяйственной  деятельности  на  территории  КыргызскойРеспублики   или   в  местах  (пунктах),  находящихся под  юрисдикциейили    контролем   Кыргызской   Республики,    независимо   от    формсобственности,  при заключении контрактов (соглашений,  договоров)  наэкспорт  (передачу, обмен) товаров и услуг,  применяемых для  созданияракет,  включенных  в  категорию II Списка,   в  обязательном  порядкедолжны быть указаны в тексте контракта (соглашения, договора) конечныепользователи  и  цель  использования экспортируемых  товаров,   услуг,обязательства  (гарантии) импортера,  что эти товары  и  услуги  будутиспользованы   только  в  заявленных  целях,    а   также   не   будуткопироваться,       видоизменяться       (модернизироваться)       илиреэкспортироваться без разрешения экспортера.    Разрешение   на   реэкспорт,   модификацию   или   копирование   вобязательном   порядке   согласовывается   с   Министерством   обороныКыргызской   Республики и может быть получено при выполнении  условий,перечисленных в настоящем пункте.    Обязательства   (гарантии)   должны  быть   специально   оформленыимпортером в государственном органе страны-импортера, имеющем  на  этосоответствующие   полномочия,   по   каждой   конкретной   сделке   напоставку  каждого объекта экспорта (передачи, обмена),  включенного  вкатегорию II Списка, в виде международного импортного сертификата  илиего  аналога,   а в случае отсутствия процедуры оформления  импортногосертификата   -   в   виде  документа,   содержащего    обязательства,предусмотренные  во  втором  абзаце  данного  пункта,   с   завереннымпереводом на русский язык.    В  случае  экспорта  (передачи,  обмена)  оборудования  (изделий),включенного в категорию I Списка,  в контракте (соглашении,  договоре)также  в   обязательном   порядке   записывается   положение  о  правеэкспортера  на  осуществление  проверок использования  экспортируемоготовара  на  соответствие указанным в контракте целям.    8. Лицензирование экспорта (передачи,  обмена)  товаров  и  услуг,включенных   в  Список,   является  обязательным  для  всех  субъектовхозяйственной   деятельности  на  территории  Кыргызской   Республики,независимо  от  форм собственности, и осуществляется в соответствии  снастоящим Положением.    Экспорт (передача,  обмен)  товаров и услуг,  включенных в Список,осуществляется  только по разовым лицензиям, выдаваемым  Госагентствомпо внешнеэкономическим связям при Правительстве Кыргызской Республики.    Основанием для выдачи лицензии  является  заключение  Министерстваобороны   Кыргызской  Республики  о  возможности  экспорта  (передачи,обмена) товаров и услуг, применяемых для создания ракет.    Для получения  заключения  в адрес Министерства обороны КыргызскойРеспублики   направляются:    заявление   на   выдачу   заключения   овозможности  экспорта  (передачи,  обмена);  заявление  на   лицензию,оформленное    в    соответствии   с   требованиями,    установленнымиГосагентством   по   внешнеэкономическим  связям   при   ПравительствеКыргызской   Республики;   копия  контракта;   оригиналы   документов,содержащих   обязательства  (гарантии)   импортера   (в   случае    ихотсутствия   в   тексте  контракта) и государственного  органа  страныимпортера, предусмотренные пунктом 7 настоящего Положения.    Для  получения  заключения  о  возможности  временного  вывоза  запределы  Кыргызской Республики оборудования (изделий),   материалов  итехнологий,   содержащихся в Списке, для демонстрации на  выставках  иярмарках  в  адрес отдела Министерства обороны  Кыргызской  Республикинаправляется  заявление,   содержащее  сведения  о  названии  выставки(ярмарки),  месте и сроках экспонирования вывозимых объектов, а  такжеобязательства (гарантии) об обратном ввозе экспонатов без изменения ихколичественных и качественных характеристик.    Заключение о  возможности  экспорта (передачи,  обмена) выдается всрок   не   более  20  дней  после  получения  Министерством   обороныКыргызской Республики перечисленных документов.    Заключение    направляется   Министерством   обороны    КыргызскойРеспублики    в   Госагентство  по  внешнеэкономическим   связям   приПравительстве  Кыргызской  Республики. Копия  заключения  направляетсязаявителю.    Госагентство  по   внешнеэкономическим  связям  при  ПравительствеКыргызской   Республики   направляет  (по  согласованной   форме)    вМинистерство  обороны  Кыргызской Республики информацию  о  лицензиях,выданных на основании заключений.    9. При рассмотрении заявлений на экспорт (передачу, обмен) товарови   услуг,  применяемых  для  создания  ракет,  учитываются  следующиефакторы:    требование   предотвращения   распространения   оружия   массовогоуничтожения;    возможности   и    цели  ракетных  космических  программ   страны-получателя;    значимость поставки  с  точки  зрения  возможности создания системдоставки   (помимо   пилотируемых   летательных   аппаратов)    оружиямассового уничтожения;    оценка конечного использования переданных технических средств;    применимость соответствующих многосторонних договоренностей.    10.   Вывоз   за   пределы   Кыргызской   Республики   материалов,оборудования (изделий),  технологий, содержащих сведения, составляющиегосударственную  тайну, осуществляется в соответствии  с  требованиямиЗакона Кыргызской Республики "О государственной тайне".    11. Товары и услуги,  применяемые для создания ракет, содержащиесяв  Списке,   при  их  перемещении  за  пределы  Кыргызской  Республикиподлежат обязательному таможенному оформлению в установленном порядке.    Экспортер  представляет  таможенным органам  полученную  лицензию,которая  служит основанием для пропуска объекта экспорта  за   пределыКыргызской Республики.    При   вывозе   за  пределы  Кыргызской  Республики  экспонатов   иэкспозиционных   материалов,   относящихся  к  ракетному  оборудованию(изделиям)  и технологиям, содержащихся в Списке, для демонстрации  навыставках   и   ярмарках   таможенный  режим  должен   предусматриватьобязательства кыргызской организации,  осуществляющей вывоз экспонатови экспозиционных материалов, об их обратном ввозе.    Государственная  таможенная  инспекция  при  Минфине    КыргызскойРеспублики   представляет  (по  согласованной  форме)  в  Министерствообороны Кыргызской Республики информацию о вывозе товаров и услуг,  накоторые  были выданы заключения и лицензии, предусмотренные пунктом  8настоящего Положения.    12. Лица,  нарушающие порядок контроля за экспортом, установленныйнастоящим   Положением,   несут  ответственность  в   соответствии   сзаконодательством Кыргызской Республики.                                   СПИСОК                оборудования, материалов и технологий,     применяющихся при создании ракетного оружия, экспорт которых             контролируется и осуществляется по лицензиям                                   Категория I                                                              Таблица 1-----------------------------------------------------------------------N позиции|                   Наименование                   |Код ТН ВЭД---------|--------------------------------------------------|----------I.1.     |Оборудование                                      |I.1.1.   |Законченные ракетные системы (баллистические      |880250000;         |ракеты, ракеты-носители и исследовательские       |930690         |ракеты), способные доставлять полезную нагрузку не|         |менее 500 кг на дальность 300 км и более          |I.1.2.   |Атмосферные беспилотные летательные аппараты      |880220-         |(крылатые ракеты, радиоуправляемые самолеты-мишени|880250;         |и радиоуправляемые разведывательные самолеты),    |930690         |способные доставлять полезную нагрузку не менее   |         |500 кг на дальность 300 км и более                |I.1.3.   |Специально спроектированные производственные      |         |мощности для разработки и производства ракет и    |         |беспилотных летательных аппаратов, указанных в    |         |пунктах I.1.1-I.1.2                               |         |                                                  |         |                   Определения:                   |         |                                                  |         |Применительно к данному Списку:                   |         |1. "Разработка" включает все стадии работ вплоть  |         |до серийного производства, такие как:             |         |  проектирование;                                 |         |  проектные исследования;                         |         |  анализ проектных вариантов;                     |         |  выработка концепций проектирования;             |         |  сборка и испытание прототипов (опытных          |         |образцов);                                        |         |  схемы опытного производства;                    |         |  техническая документация;                       |         |  процесс передачи технической документации в     |         |производство;                                     |         |  определение проектного облика;                  |         |  компоновочная схема;                            |         |  макетирование.                                  |         |2. "Производство" включает все стадии             |         |производства, такие как:                          |         |  отработка производственного процесса;           |         |  изготовление;                                   |         |  сборка;                                         |         |  контроль производства;                          |         |  испытания;                                      |         |  мероприятия по обеспечению качества.            |         |3. "Производственные мощности" включают           |         |оборудование и специально разработанное           |         |математическое обеспечение, объединенные внутри   |         |сооружения для разработки прототипа или           |         |осуществления одной или нескольких                |         |стадий производства.                              |         |4. "Производственное оборудование" включает       |         |технологическую оснастку, шаблоны, стенды,        |         |оправки, опоки, пресс-формы, зажимные             |         |приспособления, приспособления для центровки,     |         |контрольно-испытательное оборудование, другие     |         |машины и их части, специально спроектированные или|         |модифицированные для разработки или осуществления |         |одной или более стадий производства.              |         |5. "Применение" ("использование") означает:       |         |  эксплуатацию;                                   |         |  пусконаладочные работы;                         |         |  техническое обслуживание;                       |         |  ремонт (включая капитальный);                   |         |  реконструкцию;                                  |         |  модернизацию.                                   |         |6. "Специально разработанный (специально          |         |спроектированный)" относится к оборудованию и его |         |частям, материалам или технологиям, которые в     |         |результате разработки (проектирования) приобрели  |         |исключительные свойства, выделяющие их            |         |применимость в определенных, заранее установленных|         |целях. Например, оборудование будет считаться     |         |специально спроектированным только в том случае,  |         |если оно не имеет других функций или применений.  |         |Аналогичным образом производственное оборудование |         |будет считаться специально спроектированным только|         |в том случае, если оно не может использоваться для|         |выпуска никаких других видов продукции.           |         |7. "Пригодный" или "способный" относится к        |         |подходящим для определенного применения           |         |оборудованию и его частям, материалам и           |         |технологиям, которые также могут использоваться в |         |других целях без изменения конфигурации,          |         |модификации или сертификации. Например, любая     |         |схема памяти, сертифицированная для продукции     |         |военного назначения, может быть пригодной для     |         |применения в системе наведения.                   |         |8. "Спроектированный или модифицированный" -      |         |относится к оборудованию и его частям, материалам |         |или технологиям, которые в результате             |         |проектирования или модификации приобрели          |         |определенные свойства, делающие их пригодными для |         |применения в некоторых определенных целях.        |         |Спроектированные или модифицированные оборудование|         |и его части, материалы или технологии также могут |         |иметь другое применение. Например, насос с        |         |титановым покрытием, обладающий коррозиестойкими  |         |свойствами, может использоваться не только для    |         |работы с ракетным топливом, но и с другими        |         |жидкостями.                                       |I.1.4.   |Отдельные ступени ракет и беспилотных летательных |880390;         |аппаратов (в том числе разгонные ступени),        |930690         |пригодные для использования в системах, указанных |         |в пунктах I.1.1 и I.1.2                           |I.1.5.   |Головные части (боеголовки) и возвращаемые        |880390990;         |полезные нагрузки ракет или боевые части          |930690         |беспилотных летательных аппаратов, пригодные для  |         |использования в системах, указанных в пунктах     |         |I.1.1 и I.1.2, и специально спроектированное для  |         |них оборудование, за исключением спроектированных |         |для применения в качестве небоевых полезных       |         |нагрузок при наличии условий, указанных в         |         |примечании 2 Списка                               |I.1.5.1. |Обтекатели и сбрасываемые экраны (чехлы) головных |880390990;         |частей (боеголовок) ракет и беспилотных           |930690         |летательных аппаратов из материалов на основе     |         |органических матриц (полиамида, полиимида,        |         |полибутилентерефталата, поликарбоната,            |         |фенолформальдегида)                               |I.1.5.2. |Обтекатели головных частей (боеголовок) ракет и   |880390990;         |беспилотных летательных аппаратов из материалов на|930690         |основе магниевых или титановых сплавов            |I.1.5.3. |Сбрасываемые экраны (чехлы) головных частей       |880390990;         |(боеголовок) ракет и беспилотных летательных      |930690         |аппаратов из теплоизоляционных материалов на      |         |основе кремнеземных или кварцевых нитей           |I.1.5.4. |Сбрасываемые экраны (чехлы) головных частей       |880390990;         |(боеголовок) ракет и беспилотных летательных      |930690         |аппаратов из углеродкремниевых композиционных     |         |материалов, работоспособных при температурах от   |         |1900 К до 3800 К, содержащих в своем составе      |         |карбиды бора, кремния, титана, циркония, гафния   |I.1.5.5. |Корпуса головных частей (боеголовок) ракет,       |880390990;         |включая наконечники, экраны (чехлы), в том числе  |930690         |сбрасываемые, из композиционных материалов        |         |"углерод-углерод"                                 |I.1.5.6. |Корпуса головных частей (боеголовок) и корпуса    |880390990;         |ракет и беспилотных летательных аппаратов с       |930690         |телозащитными и многофункциональными покрытиями,  |         |содержащими полиизобутилен, фторопласты, бор,     |         |кристаллы карбида кремния и окись алюминия        |I.1.5.7. |Корпуса головных частей (боеголовок) ракет и      |880390990;         |корпуса беспилотных летательных аппаратов с       |930690         |теплопоглотителями или их компонентами из легких  |         |жаростойких материалов на основе графитов         |         |(пирографитов), силицированных графитов, а также  |         |графитов, легированных бериллием, вольфрамом,     |         |ниобием, молибденом                               |I.1.5.8. |Теплоизолирующие и многофункциональные экраны из  |880390990;         |стеклотканей, изготовленных из стекловолокна,     |930690         |содержащего до 50 процентов (по весу) в смеси или |         |любого из следующих тяжелых элементов: неодима,   |         |празеодима, лантана, церия, диспрозия, иттербия   |I.1.5.9. |Корпуса головных частей (боеголовок), обтекатели  |880390990;         |ракет и беспилотных летательных аппаратов с       |930690         |радиопоглощающими покрытиями                      |I.1.6.   |Комплекты электронного оборудования, специально   |880390100;         |спроектированного или модифицированного для       |930690         |использования в головных частях (боеголовках)     |         |ракет и беспилотных летательных аппаратов,        |         |указанных в пунктах I.1.1 и I.1.2                 |I.1.7.   |Системы наведения, пригодные для использования в  |880390100;         |системах, указанных в пунктах I.1.1 и I.1.2,      |930690         |способные обеспечить точность доставки полезной   |         |нагрузки не более 3,33 процентов от дальности     |         |(т.е. круговое вероятное отклонение (КВО) 10 км   |         |или меньше на дальности не менее 300 км), за      |         |исключением спроектированных для ракет и          |         |беспилотных летательных аппаратов с дальностью до |         |300 км, при наличии условий, указанных в          |         |примечании 2 Списка                               |         |                                                  |         |Примечание 1                                      |         |1.1. Круговое вероятное отклонение (КВО) является |         |характеристикой точности и представляет собой     |         |радиус круга, центр которого совпадает с точкой   |         |прицеливания и который включает 50 процентов точек|         |падения боеголовок.                               |         |1.2. Аппаратура системы наведения объединяет      |         |процесс измерения и вычисления координат и        |         |скорости ракеты (навигационных параметров) с      |         |процессом вычисления и подачи команд для системы  |         |управления полетом с целью коррекции траектории.  |I.1.8.   |Жидкостные ракетные двигатели, имеющие общий      |841210900         |импульс 1,1*1000000 H*c (100 т*с, 2,5*100000      |         |фунт*с) и более                                   |I.1.9.   |Ракетные двигатели на твердом топливе, имеющие    |841210900         |полный импульс 1,1*1000000 H*c (100 т*с,          |         |2,5*100000 фунт*с) и более                        |I.1.10.  |Системы управления вектором тяги, пригодные для   |841290300         |использования в системах, указанных в пунктах     |         |I.1.1 и I.1.2, за исключением спроектированных для|         |ракет и беспилотных летательных аппаратов, не     |         |охватываемых пунктами I.1.1 и I.1.2, при наличии  |         |условий, указанных в примечании 2 Списка          |         |                                                  |         |Примечание 1                                      |         |1.3. Примеры методов обеспечения управления       |         |вектором тяги, охватываемые пунктом I.1.10,       |         |включают применение сопел изменяемой геометрии,   |         |впрыска жидкости или вторичного газа в сопло,     |         |поворота двигателя или сопла, отклонения потока   |         |выходной газовой струи газовыми рулями или        |         |зондами, тяговых щитков (триммеров)               |I.1.11.  |Механизмы обеспечения безопасности, взведения,    |880390100;         |подрыва детонатора боезаряда и срабатывания       |930690         |боевого оснащения (оружия) головной части         |         |(боеголовки) ракет и беспилотных летательных      |         |аппаратов, пригодные для использования в системах,|         |указанных в пунктах I.1.1 и I.1.2, за исключением |         |спроектированных для систем, не охватываемых      |         |пунктами I.1.1 и I.1.2, при наличии условий,      |         |указанных в примечании 2 Списка                   |         |                                                  |         |Примечание 2                                      |         |Объекты, в отношении которых пунктами I.1.5,      |         |I.1.7, I.1.10 и I.1.11 предусмотрены исключения,  |         |могут рассматриваться как оборудование категории  |         |II, если они экспортируются с учетом гарантий об  |         |использовании в заявленных целях, а экспортируемое|         |количество не позволяет использовать их в системах|         |ракетного оружия                                  |I.1.12.  |Специально спроектированные производственные      |         |мощности и специально спроектированное            |         |производственное оборудование для разработки и    |         |производства подсистем ракет и беспилотных        |         |летательных аппаратов, перечисленных в пунктах    |         |I.1.4-I.1.11                                      |-----------------------------------------------------------------------                                                               Таблица 2-----------------------------------------------------------------------N позиции|                         Наименование---------|-------------------------------------------------------------I.2.     |Технологии         |         |                         Определения:         |         |Применительно к данному Списку:         |1. "Конструкция и технология производства (технология)" -         |специальная информация, которая требуется для разработки,         |производства и использования изделия. Эта информация может         |иметь форму "технической помощи" или "технических данных"         |2. "Техническая помощь" может принимать такие формы, как:         |инструкции;         |мероприятия по повышению квалификации;         |обучение;         |практическое освоение методов работы;         |консультационные услуги.         |3. "Технические данные" могут быть представлены в таких         |формах, как:         |чертежи и их копии;         |схемы;         |диаграммы;         |модели;         |формулы;         |технические проекты и спецификации;         |руководства и инструкции в виде описания или записи на         |магнитных дисках, лентах и постоянных запоминающих         |устройствах (ПЗУ).         |         |Примечание 3         |3.1. Разрешение на экспорт (передачу, обмен) любого предмета         |(материала или оборудования) из данного Списка одновременно         |предусматривает предоставление конечному пользователю         |минимума информации о конструкции и технологии производства в         |объеме, необходимом для установки, задействования,         |эксплуатации и ремонта этого предмета         |3.2. Настоящее определение технологии не распространяется на         |"общедоступную технологию" или "фундаментальные научные         |исследования"         |"Общедоступная технология" применительно к данному Списку         |означает технологию, на дальнейшее распространение которой не         |накладывается никаких ограничений (ограничения авторского         |права не выводят технологию из категории "общедоступной")         |"Фундаментальные научные исследования" означают         |экспериментальные или теоретические работы, ведущиеся главным         |образом с целью получения новых знаний о фундаментальных         |принципах явлений и наблюдаемых фактах, а не для достижения         |определенной практической целиI.2.1.   |Конструкция и технология производства законченных ракетных         |систем и беспилотных летательных аппаратов, указанных в         |пунктах I.1.1 и I.1.2I.2.2.   |Конструкция и технология производства отдельных ступеней         |ракет и беспилотных летательных аппаратов (в том числе         |разгонных ступеней), пригодных для использования в системах,         |указанных в пунктах I.1.1 и I.1.2I.2.3.   |Конструкция и технология производства головных частей         |(боеголовок) или возвращаемых полезных нагрузок ракет и         |боевых частей беспилотных летательных аппаратов с размещенным         |в них оборудованием, пригодным для использования в системах,         |указанных в пунктах I.1.1 и I.1.2I.2.4.   |Конструкция и технология производства электронного         |оборудования, специально спроектированного или         |модифицированного для использования в головных частях         |(боеголовках) ракет и беспилотных летательных аппаратов,         |указанных в пунктах I.1.1 и I.1.2I.2.5.   |Конструкция и технология производства систем наведения,         |пригодных для использования в системах, указанных в пунктах         |I.1.1 и I.1.2, способных обеспечить точность доставки         |полезной нагрузки не более 3,33 процента от дальностиI.2.6.   |Конструкция и технология производства жидкостных ракетных         |двигателей, имеющих общий импульс 1,1*1000000 H*c (100 т*с,         |2,5*100000 фунт*с) и болееI.2.7.   |Конструкция и технология производства ракетных двигателей         |на твердом топливе, имеющих полный импульс 1,1*1000000 H*c         |(100 т*с, 2,5*100000 фунт*с) и болееI.2.8.   |Конструкция и технология производства систем управления         |вектором тяги, пригодных для использования в системах,         |указанных в пунктах I.1.1 и I.1.2I.2.9.   |Конструкция и технология производства механизмов обеспечения         |безопасности, взведения, подрыва детонатора боезаряда и         |срабатывания боевого оснащения (оружия) головной части         |(боеголовки) ракет и беспилотных летательных аппаратов,         |пригодных для использования в системах, указанных в пунктах         |I.1.1 и I.1.2I.2.10.  |Конструкция и технология производства обтекателей и         |сбрасываемых экранов (чехлов) головных частей (боеголовок)         |ракет и беспилотных летательных аппаратов из материалов на         |основе органических матриц (полиамида, полиимида,         |полибутилентерефталата, поликарбоната, фенолформальдегида)I.2.11.  |Конструкция и технология производства обтекателей головных         |частей (боеголовок) ракет и беспилотных летательных аппаратов         |из материалов на основе магниевых или титановых сплавовI.2.12.  |Конструкция и технология производства сбрасываемых экранов         |(чехлов) головных частей (боеголовок) ракет и беспилотных         |летательных аппаратов из теплоизоляционных материалов на         |основе кремнеземных и кварцевых нитейI.2.13.  |Конструкция и технология производства сбрасываемых экранов         |(чехлов) головных частей (боеголовок) ракет и беспилотных         |летательных аппаратов из углеродкремниевых композиционных         |материалов, работоспособных при температурах от 1900 К до         |3800 К, содержащих в своем составе карбиды бора, кремния,         |титана, циркония, гафнияI.2.14.  |Конструкция и технология производства корпусов головных         |частей (боеголовок) ракет, включая наконечники, экранов         |(чехлов), в том числе сбрасываемых, из композиционных         |материалов "углерод-углерод"I.2.15.  |Конструкция и технология производства корпусов головных         |частей (боеголовок) и корпусов ракет и беспилотных         |летательных аппаратов с теплозащитными и многофункциональными         |покрытиями, содержащими полиизобутилен, фторопласты, бор,         |кристаллы карбида кремния, окись алюминияI.2.16.  |Конструкция и технология производства корпусов головных         |частей (боеголовок) ракет и беспилотных летательных аппаратов         |с теплопоглотителями или их компонентами из легких         |жаростойких материалов на основе графитов (пирографитов),         |силицированных графитов, а также графитов, легированных         |бериллием, вольфрамом, ниобием, молибденомI.2.17.  |Технология производства теплозащитных и многофункциональных         |экранов из стеклотканей, изготовленных из стекловолокна,         |содержащего до 50 процентов (по весу) в смеси или любого из         |следующих тяжелых элементов: неодима, празеодима, лантана,         |церия, диспрозия, иттербияI.2.18.  |Конструкция и технология производства корпусов головных         |частей (боеголовок) обтекателей ракет и беспилотных         |летательных аппаратов с радиопоглощающими покрытиями-----------------------------------------------------------------------                              Категория II                                                              Таблица 3-----------------------------------------------------------------------  N позиции   |               Наименование                  |Код ТН ВЭД--------------|---------------------------------------------|----------II.1.         |Материалы                                    |II.1.1.       |Топлива и их компоненты, используемые в      |              |ракетах и беспилотных летательных аппаратах  |II.1.1.1.     |Гидразин, имеющий концентрацию более 70      |282510000              |процентов и его производные, включая         |              |монометилгидразин                            |II.1.1.2.     |Несимметричный диметилгидразин               |292800000II.1.1.3.     |Жидкие окислители:                           |II.1.1.3.1.   |азотистый ангидрид (динитроген триоксид);    |281129300II.1.1.3.2.   |азотный диоксид/азотный тетроксид (нитроген  |281129300              |диоксид/динитроген тетроксид);               |II.1.1.3.3.   |азотный ангидрид (динитроген пентоксид);     |281129300II.1.1.3.4.   |ингибированная красная дымящаяся азотная     |280800000              |кислота;                                     |II.1.1.3.5.   |соединения, содержащие фтор и один или более |2812; 2826              |атомов других галогенов, кислорода или азота |II.1.1.4.     |Перхлорат аммония                            |282990100II.1.1.5.     |Перхлораты, хлораты и хроматы в смеси с      |282990900;              |металлической пудрой или другими             |282919000;              |высокоэнергетическими компонентами топлива   |284150000II.1.1.6.     |Алюминиевый порошок с чистотой 97 процентов и|760310000              |более (по весу) в виде частиц, имеющих       |              |сферическую форму диаметром 500 мкм и менее  |II.1.1.7.     |Металлические горючие добавки к топливу в    |              |виде частиц размером менее 500 мкм, имеющих  |              |сферическую, сфероидальную, чешуйчатую или   |              |гранулированную форму, содержащих 97         |              |процентов и более (по весу) любого из        |              |следующих компонентов:                       |II.1.1.7.1.   |циркония и его сплавов;                      |810910100II.1.1.7.2.   |бериллия и его сплавов;                      |811211000II.1.1.7.3.   |магния и его сплавов;                        |810430000II.1.1.7.4.   |бора и его сплавов;                          |280450100II.1.1.7.5.   |цинка и его сплавов;                         |790390000II.1.1.7.6.   |мишметалла                                   |280530100II.1.1.8.     |Нитрамины:                                   |II.1.1.8.1.   |октоген;                                     |360200000;              |                                             |293369900II.1.1.8.2.   |гексоген                                     |360200000;              |                                             |293369100II.1.1.9.     |Полибутадиен с карбоксильными концевыми      |400220000              |группами                                     |II.1.1.10.    |Полибутадиен с гидроксильными концевыми      |400220000              |группами                                     |II.1.1.11.    |Глицидилазид                                 |400220000II.1.1.12.    |Полибутадиенакриловая кислота                |400220000II.1.1.13.    |Полибутадиеннитрилакриловая кислота          |400259000II.1.1.14.    |Каталитические и ингибирующие добавки к      |              |твердым топливам:                            |II.1.1.14.1.  |трифенил висмута                             |290711000II.1.1.15.    |Модифицирующие компоненты, регулирующие      |              |скорость горения смесевых твердых топлив:    |II.1.1.15.1.  |ферроцен;                                    |293100000II.1.1.15.2.  |N-бутил-ферроцен (бутацин);                  |293090800II.1.1.15.3.  |диэтилферроцен (ДАФ) (катоцин);              |293090800II.1.1.15.4.  |октоксилилферроцен;                          |294110000II.1.1.15.5.  |фтористый литий                              |282619000II.1.1.16.    |Нитроэфиры и нитропластификаторы:            |II.1.1.16.1.  |тринитропропантриол (НГЦ);                   |290550900II.1.1.16.2.  |триметилолэтантринитрат;                     |290550900II.1.1.16.3.  |динитратдиэтиленгликоль;                     |290550900II.1.1.16.4.  |1, 2, 4-бутантриолтринитрат;                 |290550900II.1.1.16.5.  |динитраттриэтиленгликоль                     |290550900II.1.1.17.    |Стабилизаторы твердых топлив:                |II.1.1.17.1.  |2-нитродифениламин;                          |292144000II.1.1.17.2.  |N-метил-пара-нитроанилин                     |292142100II.1.1.18.    |Карбораны, декарбораны, пентабораны и их     |290219900;              |производные                                  |290359000;              |                                             |290420900;              |                                             |290490900II.1.1.19.    |Связующие добавки топлив:                    |II.1.1.19.1.  |трис (1-(2-метил)азиридинил) фосфор оксид;   |293390900II.1.1.19.2.  |тримезол (1-(2-метил)азиридин);              |293390900II.1.1.19.3.  |"тепанол", продукт реакции                   |382390980              |тетраэтиленпентамина, акрилонитрила и        |              |глицидола;                                   |II.1.1.19.4.  |"тепан", продукт реакции тетленпентамина и   |382390980              |акрилонитрила;                               |II.1.1.19.5.  |многофункциональные азиридин-амиды           |382390980              |изофталевой, тримезиновой, изоциануриновой   |              |или триметиладипиновой кислот с наличием     |              |диметилазиридиновой или диэтилазиридиновой   |              |групп                                        |II.1.1.20.    |Высокоэнергетические жидкие топлива, такие   |282510000              |как боросодержащие суспензии с удельной      |              |теплотворной способностью 9500 ккал/кг       |              |(40*1000000 Дж/кг) и выше                    |II.1.1.21.    |Смесевые (композитные) топлива, в том числе  |360200000;              |на основе нитросодержащего связующего, и     |930690100              |заряды, прочно скрепленные с корпусом        |              |ракетного двигателя, а также вкладные заряды |              |твердого ракетного топлива                   |II.1.2.       |Конструкционные материалы, пригодные для     |              |использования в системах, указанных в пунктах|              |I.1.1 и I.1.2                                |II.1.2.1.     |Мартенситностареющие стали (с повышенным     |7219;              |содержанием никеля, низким уровнем углерода и|7220;              |наличием элементов замещения или элементов,  |730441900;              |вызывающих выделение из твердого раствора с  |730449100              |целью упрочнения), имеющие предельную        |              |прочность 150 кг/кв.мм или более при         |              |температуре +20 градусов С                   |              |                                             |              |Примечание 4                                 |              |Высоколегированные стали используются в виде |              |листов, плит или трубок с толщиной стенки    |              |равной или менее 5 мм                        |II.1.2.2.     |Вольфрам и его сплавы в форме сферических или|810110000              |полученных распылением частиц диаметром 500  |              |мкм и менее с чистотой 97 процентов и более  |              |(по весу)                                    |II.1.2.3.     |Молибден и его сплавы в форме сферических или|810210000              |полученных распылением частиц диаметром 500  |              |мкм и менее с чистотой 97 процентов и более  |              |(по весу)                                    |II.1.2.4.     |Композиционные материалы, слоистые пластины  |              |(ламинаты) и изделия из них, специально      |              |предназначенные для использования в системах,|              |указанных в пунктах I.1.1 и I.1.2, и         |              |подсистемах, указанных в пунктах I.1.4,      |              |I.1.5, I.1.8-I.1.10, пропитанные полимером   |              |волокнистые препреги, а также предварительно |              |отформованные волокнистые заготовки          |              |(преформы) с металлическим покрытием для     |              |получения указанных материалов на основе     |              |органических или металлических матриц с      |              |использованием армирующих волокон, имеющие   |              |удельную прочность на растяжение более       |              |7,62*10000 м и удельный модуль упругости     |              |более 3,18*1000000 м:                        |II.1.2.4.1.   |на основе полиамидных, полиимидных,          |392690100              |полибутилентерефталатных, поликарбонатных,   |              |фенолформальдегидных матриц;                 |II.1.2.4.2.   |на основе магниевых матриц;                  |392690100II.1.2.4.3.   |на основе титановых матриц;                  |392690100II.1.2.4.4.   |на волокнистой основе из кварцевых нитей     |392690100;              |(каркасов);                                  |681599100II.1.2.4.5.   |на волокнистой основе из углеродных нитей    |3801;              |(каркасов);                                  |392690100;              |                                             |690310000II.1.2.4.6.   |на волокнистой основе из борных волокон      |280450100;              |(каркасов);                                  |392690100II.1.2.4.7.   |на волокнистой основе из окиси алюминия;     |281820000;              |                                             |392690100II.1.2.4.8.   |на волокнистой основе из карбида кремния;    |284920000;              |                                             |690310000II.1.2.4.9.   |на волокнистой основе из вольфрамовой        |810192000              |проволоки;                                   |II.1.2.4.10.  |на волокнистой основе из молибденовой        |810292000              |проволоки;                                   |II.1.2.4.11.  |на волокнистой основе из титановой проволоки |810890300-              |                                             |810890700              |                                             |              |Примечание 5                                 |              |Экспортному контролю в соответствии с        |              |пунктом II.1.2.4 подлежат пропитанные        |              |полимером препреги на волокнистой основе с   |              |температурой стеклования после обработки     |              |свыше + 145 градусов С                       |II.1.2.5.     |Композиционные материалы в виде изделий      |              |сложной геометрической формы (цилиндров,     |              |сфер, эллипсоидов, конусов, торов и т.п.)    |              |для изготовления корпусов ракетных           |              |двигателей на твердом топливе, сопловых      |              |блоков и их элементов из:                    |II.1.2.5.1.   |углепластиков;                               |3801;              |                                             |392690100II.1.2.5.2.   |стеклопластиков;                             |701910;              |                                             |701920II.1.2.5.3.   |органопластиков                              |392690100II.1.2.6.     |Пиролитические углеродные материалы типа     |3801              |"углерод-углерод", предназначенные для       |              |ракетных систем, включая:                    |II.1.2.6.1.   |углерод-углеродные материалы с               |3801              |пространственной структурой армирования      |              |(более 2-х направлений армирования) или      |              |волокнистый армированный графит;             |II.1.2.6.2.   |углерод-углеродные материалы, полученные     |3801              |методом намотки и выкладки, для тонкостенных |              |элементов конструкции                        |II.1.2.7.     |Тонкодиспергированный рекристаллизованный в  |3801              |большом объеме графит (с объемной плотностью |              |не менее 1.72 г/куб.см, измеренной при       |              |температуре +15 градусов С, и размером частиц|              |100 мкм и менее)                             |II.1.2.8.     |Керамические композиционные материалы с      |280450100;              |диэлектрической проницаемостью менее 6 при   |284920000;              |частотах от 100 Гц до 10 ГГц для применения в|285000300              |радиопрозрачных обтекателях (вставках) антенн|              |ракет или беспилотных летательных аппаратов  |II.1.2.9.     |Термоэрозионностойкие радиопрозрачные        |7019              |материалы и покрытия, в том числе на основе  |              |минеральных стеклопластиков типа МСП-К,      |              |обеспечивающие стойкость изготавливаемых     |              |радиопрозрачных обтекателей (вставок) к      |              |воздействию теплового потока до 1*1000       |              |ккал/кв.м*с, при времени воздействия до 1 с в|              |сочетании с импульсом избыточного давления   |              |более 0,5 кг/кв.см                           |II.1.2.10.    |Стеклоткани и стекловолокно, содержащие до 50|7019              |процентов (по весу) в смеси или любого из    |              |следующих тяжелых элементов: неодима,        |              |празеодима, лантана, церия, диспрозия,       |              |иттербия                                     |II.1.2.11.    |Объемные заготовки на базе необожженной      |880390990;              |керамики, армированные карбидом кремния и    |930690              |пригодные для механической обработки и       |              |применения в наконечниках боеголовок         |II.1.3.       |Материалы для уменьшения заметности и        |              |отражаемой энергии облучения в               |              |радиодиапазоне, ультрафиолетовом,            |              |инфракрасном или звуковом диапазонах,        |              |пригодные для использования в системах,      |              |указанных в категории I, включая:            |II.1.3.1.     |термостойкие радиопоглощающие материалы      |391000000              |градиентного или (и) интерференционного      |              |типа, в том числе на основе                  |              |кремнийорганических связующих и специальных  |              |наполнителей (металлических порошков, сажи,  |              |ферритов, карбонильного железа),             |              |сохраняющие магнитные и диэлектрические      |              |свойства при температуре +350 градусов С     |              |или выше и обладающие коэффициентом          |              |отражения волн от 10 до 30 процентов         |II.1.3.2.     |покрытия, включая красители на основе        |381519000;              |кремнийорганических связующих, специально    |391000000              |разработанные для уменьшения или жесткого    |              |ограничения отражения или эмиссии в          |              |микроволновом (0,1-10 мм), а также           |              |инфракрасном (0,7-100 мкм) или               |              |ультрафиолетовом (от 0,01 до 0,35 мкм)       |              |диапазонах спектра, за исключением покрытий, |              |специально используемых для систем           |              |терморегулирования искусственных спутников   |              |Земли (ИСЗ)                                  |II.2.         |Оборудование                                 |II.2.1.       |Законченные ракетные системы (баллистические |880250000;              |ракетные системы, ракеты-носители и          |930690              |исследовательские ракеты), не охватываемые   |              |пунктом I.1.1, способные доставлять полезную |              |нагрузку на дальность 300 км и более         |II.2.2.       |Атмосферные беспилотные летательные аппараты |880220-              |(включая крылатые ракеты, радиоуправляемые   |880250000;              |самолеты-мишени и радиоуправляемые           |930690              |разведывательные самолеты), не охватываемые  |              |пунктом I.1.2, способные доставлять полезную |              |нагрузку на дальность 300 км и более         |II.2.3.       |Отдельные ступени ракет и беспилотных        |880390;              |летательных аппаратов (в том числе разгонные |930690              |ступени), используемые в системах, указанных |              |в пунктах II.2.1 и II.2.2, но не входящие в  |              |пункт I.1.4                                  |II.2.4.       |Межступенные отсеки и механизмы сочленения и |880390990;              |разделения ступеней ракет и беспилотных      |930690              |летательных аппаратов, указанных в пунктах   |              |I.1.1 и I.1.2                                |II.2.5.       |Специально спроектированные производственные |              |мощности и специально спроектированное       |              |производственное оборудование для разработки |              |и производства отдельных ступеней,           |              |межступенных отсеков и механизмов сочленения |              |и разделения ступеней, указанных в пунктах   |              |II.2.3 и II.2.4                              |II.2.6.       |Двигатели и их части, пригодные для          |              |использования в ракетах и беспилотных        |              |летательных аппаратах, указанных в пунктах   |              |I.1.1 и I.1.2, а также специально            |              |спроектированные для них производственные    |              |мощности и производственное оборудование:    |II.2.6.1.     |твердотопливные и жидкостные ракетные        |841210              |двигатели с полным (общим) импульсом         |              |8,41*100000 Н*с (76,4 т*с, 1,91*100000       |              |фунтов*с) или более, но не менее, чем        |              |1,1*1000000 Н*с (100 т*с, 2,5*100000         |              |фунтов*с);                                   |II.2.6.2.     |легкие турбореактивные и турбовентиляторные  |              |двигатели, включая двигатели с               |              |двухступенчатым компрессором, пригодные для  |              |использования в системах, указанных в пункте |              |I.1.2:                                       |II.2.6.2.1.   |двигатели, имеющие максимальную тягу более   |841111900              |1000 Н (кроме двигателей с максимальной тягой|              |более 8890 Н, предназначенных для            |              |гражданского применения в соответствии с     |              |техническими условиями) и удельное           |              |потребление топлива 0,13 кг/Н/час или менее  |              |(на уровне моря в статических и стандартных  |              |условиях);                                   |II.2.6.2.2.   |двигатели специально спроектированные или    |841111900              |модифицированные для систем, указанных в     |              |пункте I.1.2, независимо от значений         |              |параметров тяги или удельного потребления    |              |топлива                                      |              |                                             |              |Примечание 6                                 |              |Двигатели, указанные в пункте II.2.6.2, могут|              |быть экспортированы в составе пилотируемого  |              |летательного аппарата или в количествах,     |              |необходимых для замены двигательных установок|              |пилотируемых летательных аппаратов           |II.2.6.3.     |Прямоточные воздушно-реактивные двигатели, в |841210900              |том числе прямоточные воздушно-реактивные    |              |двигатели с горением в сверхзвуковом потоке, |              |пульсирующие воздушно-реактивные двигатели,  |              |двигатели с комбинированным циклом, включая  |              |устройства регулирования скорости горения, и |              |специально спроектированные части для них    |II.2.6.4.     |Корпуса ракетных двигателей на твердом       |930690              |топливе и сопла для них                      |II.2.6.5.     |Внутренние вкладыши                          |841290300;              |                                             |880390990              |Примечание 7                                 |              |Внутренние вкладыши предназначены для        |              |заполнения границ между элементами двигателя |              |на твердом топливе и его корпусом или        |              |теплоизолирующим покрытием и обычно          |              |представляют собой жидкий полимер на основе  |              |дисперсии огнеупорных или изолирующих        |              |материалов, например углерода с наполнителем |              |из полибутадиена с концевыми гидроксильными  |              |группами или из другого полимера с           |              |дополнительными дозируемыми                  |              |вулканизирующимися реагентами, которые       |              |напыляются или шлейфуются на внутреннюю      |              |поверхность корпуса                          |II.2.6.6.     |Изоляция ракетных двигателей на твердом      |841290300;              |топливе                                      |880390990              |                                             |              |Примечание 8                                 |              |Изоляция применяется как элемент ракетного   |              |двигателя, то есть его корпуса, входной      |              |части сопла, диафрагм, включая               |              |вулканизированные или полувулканизированные  |              |резиновые опорные элементы, содержащие       |              |теплоизолирующие или огнеупорные материалы.  |              |Она может быть объединена башмаками или      |              |щитками для снятия напряжений                |II.2.6.7.     |Системы регулирования расхода жидкого и      |902610910;              |гелеобразного топлива (в том числе           |902690900;              |окислителя), спроектированные или            |903281900              |модифицированные для работы в условиях       |              |перегрузок, превышающих 10g                  |              |(среднеквадратичное значение) в диапазоне    |              |частот от 20 до 2000 Гц                      |II.2.6.8.     |Специально спроектированные части для        |              |систем, указанных в пункте II.2.6.7:         |II.2.6.8.1.   |сервоклапаны, рассчитанные на расход 24      |848110900;              |л/мин и более при абсолютном давлении 7 МПа  |902690900;              |(70 атм) или более с быстротой реакции       |903281900              |силового привода не хуже 100 мкс;            |II.2.6.8.2.   |насосы для жидких компонентов топлива с      |841319              |числом оборотов вала равным или более 8000   |              |об/мин или с давлением на выходе не менее 7  |              |МПа (70 атм)                                 |              |                                             |              |Примечание 9                                 |              |Системы и их части, указанные в пунктах      |              |II.2.6.7 и II.2.6.8, могут быть              |              |экспортированы в качестве составной части    |              |ИСЗ или в количествах, необходимых для       |              |замены блоков ИСЗ                            |II.2.6.9.     |Гибридные ракетные двигатели и их специально |841210900;              |спроектированные части                       |841290300              |                                             |              |Определение                                  |              |Гибридный ракетный двигатель - это двигатель,|              |работающий на топливе, один компонент        |              |которого находится в твердом, а другой - в   |              |жидком состоянии                             |II.2.6.10.    |Специально спроектированные производственные |              |мощности и производственное оборудование для |              |производства двигателей и их частей,         |              |указанных в пунктах II.2.6.1-II.2.6.9        |II.2.6.11.    |Обкатные вальцовочные и гибочные станки с ЧПУ|846390100;              |или станки указанных типов, которые в        |846390900              |соответствии с техническими условиями        |              |изготовителя могут быть оборудованы блоками  |              |цифрового или компьютерного управления с     |              |одновременным управлением по более чем двум  |              |осям                                         |              |                                             |              |Примечания                                   |              |10. Станки, основанные на использовании      |              |комбинированных принципов обкатки,           |              |рассматриваются как относящиеся к            |              |вальцовочным обкатным станкам                |              |11. Пункт II.2.6.11 не включает станки,      |              |которые не пригодны для производства         |              |двигателей и их частей (например, корпусов   |              |двигателей) для систем, указанных в пунктах  |              |I.1.1 и I.1.2                                |II.2.6.12.    |Блоки ЧПУ для обкатных вальцовочных и        |853710100;              |гибочных станков с более чем двумя           |853710990              |интерполяционными осями координат, по которым|              |может одновременно осуществляться управление |              |при движении по контуру                      |II.2.7.       |Оборудование для производства, обслуживания и|              |приемных испытаний твердых и жидких топлив   |              |или их компонентов:                          |II.2.7.1.     |дозирующие и непрерывные смесители с         |              |системами обеспечения смешивания в вакууме в |              |диапазоне давлений от 0 до 13,326 кПа (0,13  |              |атм) и возможностью контроля температуры в   |              |смесительной камере:                         |II.2.7.1.1.   |дозирующие смесители с общим объемом 110 л   |847982000              |(30 галлонов) и более;                       |II.2.7.1.2.   |дозирующие смесители по крайней мере с одним |847982000              |нецентрально расположенным замешивающим      |              |приводом;                                    |II.2.7.1.3.   |непрерывные смесители с двумя и более валами;|847982000II.2.7.1.4.   |непрерывные смесители с возможностью доступа |847982000              |в смесительную камеру;                       |II.2.7.1.5.   |смесители объемом более 3 куб.м с            |847982000              |планетарными мешалками для приготовления     |              |жидковязких смесей;                          |II.2.7.2.     |установки для получения распыленной или      |842420900;              |сферической металлической пудры с            |845690000;              |организацией процесса в контролируемой среде;|851580900II.2.7.3.     |бисерные мельницы для тонкого помола         |847982000              |перхлората аммония, октогена и гексогена в   |              |инертной среде;                              |II.2.7.4.     |оборудование для проведения неразрушающего   |902219000;              |контроля монолитности и качества сплошности  |902229000              |твердых топлив и зарядов из них, указанных в |              |пункте II.1.1.21;                            |II.2.7.5.     |химические реакторы (автоклавы, колонны      |847989800              |каталитического высокотемпературного         |              |разложения, окисления или восстановления,    |              |гидратирования, повышения концентрации       |              |перегонкой) непрерывного действия для        |              |получения гидразина, несимметричного         |              |диметилгидразина, пентаборана, азотистого    |              |ангидрида, азотного тетроксида, азотного     |              |ангидрида, ингибированной красной дымящейся  |              |азотной кислоты, соединений, содержащих фтор |              |и один или более атомов других галогенов,    |              |кислорода или азота, а также                 |              |высокоэнергетических топлив, включая         |              |борсодержащие, с удельной теплотворной       |              |способностью 9500 ккал/кг (40*1000000 Дж/кг) |              |и выше;                                      |II.2.7.6.     |стационарные хранилища цилиндрической или    |730900300;              |сферической формы, изготовленные целиком или |761100000              |плакированные высоколегированной сталью с    |              |повышенным содержанием никеля и низким       |              |содержанием углерода или алюминием, объемом  |              |свыше 3 куб.м, обеспеченные запорной         |              |арматурой, системой термостатирования,       |              |поддонами и специальными средствами          |              |нейтрализации паров химически высокоактивных |              |или токсичных жидких компонентов ракетных    |              |топлив;                                      |II.2.7.7.     |транспортируемые емкости цилиндрической      |860900900;              |формы, изготовленные целиком или             |871631000              |плакированные высоколегированной сталью с    |              |повышенным содержанием никеля и низким       |              |уровнем углерода или алюминием, объемом свыше|              |2 куб.м, обеспеченные запорной арматурой,    |              |системой термостатирования и специальными    |              |средствами нейтрализации паров химически     |              |высокоактивных или токсичных жидких          |              |компонентов ракетных топлив;                 |II.2.7.8.     |стационарные и подвижные системы заправки    |847989900;              |вытеснительного или насосного типа,          |870590900;              |снабженные системой дозирования, фильтрами   |871631000              |тонкой очистки (20 мкм), предназначенные для |              |работы с химически высокоактивными и         |              |токсичными жидкими или газообразными         |              |веществами, обладающие производительностью не|              |менее 2 куб.м/мин;                           |II.2.7.9.     |подвижные (на автомобильном шасси) системы   |870590900              |сбора, нейтрализации и сжигания жидких и     |              |газообразных химически высокоактивных и      |              |токсичных компонентов ракетного топлива      |              |производительностью не менее 2 куб.м/мин     |II.2.8.       |Оборудование и приспособления для            |              |производства структурных композитов,         |              |пригодных для использования в элементах      |              |конструкций ракет и беспилотных летательных  |              |аппаратов, указанных в пунктах I.1.1 и I.1.2 |II.2.8.1.     |Нитенамоточные машины, у которых управление  |844630000              |движением, скручиванием и намоткой волокон   |              |может программироваться и координироваться по|              |трем и более осям, предназначенные для       |              |производства композиционных структур или     |              |слоистых пластиков из волокон и волокнистых  |              |материалов                                   |II.2.8.2.     |Блоки ЧПУ для нитенамоточных машин, указанных|853710100;              |в пункте II.2.8.1                            |853710990II.2.8.3.     |Лентонамоточные машины, у которых управление |844630000              |движением, намоткой ленты и слоев может      |              |программироваться и координироваться по двум |              |и более осям, предназначенные для            |              |производства элементов конструкций ракет и   |              |летательных аппаратов из композиционных      |              |материалов                                   |II.2.8.4.     |Блоки ЧПУ для лентонамоточных машин,         |853710100;              |указанных в пункте II.2.8.3                  |853710990II.2.8.5.     |Многонаправленные, многокоординатные         |844621000              |намоточные или лентоукладочные машины,       |              |включающие адаптеры и сменные насадки для    |              |ткачества, перемеживания, переплетения или   |              |сшивания волокон; для изготовления           |              |композитных структур, за исключением         |              |текстильных машин, не переоборудованных (не  |              |модифицированных) для вышеупомянутого        |              |конечного применения                         |II.2.8.6.     |Оборудование, спроектированное или           |845610000;              |модифицированное для модификации полимерных  |845690000;              |волокон (таких, как полиакрилонитрильные,    |851580900              |искусственный шелк, поликарбосилановые)      |              |включая специальные приспособления для       |              |натяжения волокон                            |II.2.8.7.     |Оборудование, спроектированное или           |841780900              |модифицированное для осаждения паров         |              |химических элементов или их соединений на    |              |разогретые волокнистые структуры             |II.2.8.8.     |Оборудование, спроектированное или           |844590000;              |модифицированное для производства огнеупорных|845180900              |керамик методом влажной намотки              |II.2.8.9.     |Оборудование, спроектированное или           |845180900;              |модифицированное для специальной обработки   |847759100;              |поверхности волокон или для производства     |847759900              |предварительно пропитанных материалов        |              |(препрегов) и отформованных заготовок        |              |(преформ)                                    |              |                                             |              |Примечание 12                                |              |При рассмотрении возможности экспорта по     |              |объектам, указанным в пунктах II.2.8.1,      |              |II.2.8.3, II.2.8.5-II.2.8.9, следует иметь в |              |виду, что экспортному контролю подлежат в том|              |числе приспособления для вытягивания,        |              |нанесения покрытий, отрезки, вырубки         |II.2.8.10.    |Блоки ЧПУ, предназначенные для программного  |853710000;              |управления режимами модификации волокон или  |853710990              |обжига огнеупорных керамик, включая          |              |дозирование по времени качества и количества |              |обрабатывающих реагентов, а также            |              |регулирование температуры, давления и состава|              |внутрикамерной среды                         |II.2.8.11.    |Специально спроектированные форсунки для     |842420100              |пиролитического нанесения покрытий путем     |              |подачи газообразных продуктов, разлагающихся |              |при температуре от +1300 градусов С до +2900 |              |градусов С и давлении от 1 до 150 мм ртутного|              |столба                                       |II.2.8.12.    |Блоки ЧПУ, предназначенные для управления    |853710100;              |процессом уплотнения и пиролиза сопел        |853710900              |ракетных двигателей или наконечников         |              |боеголовок, изготовленных из композиционных  |              |материалов                                   |II.2.8.13.    |Изостатические прессы с внутренним диаметром |846299              |рабочей полости камеры 254 мм (10 дюймов) и  |              |более, развивающие максимальное рабочее      |              |давление 700 атм или более и способные       |              |достигать и поддерживать контролируемый      |              |температурный уровень от +600 градусов С и   |              |выше                                         |II.2.8.14.    |Печи для осаждения паров химических          |841780900              |элементов, спроектированные или              |              |модифицированные для уплотнения              |              |композиционных углерод-углеродных материалов |              |                                             |              |Примечание 13                                |              |При рассмотрении возможности экспорта по     |              |объектам, указанным в пунктах                |              |II.2.8.1-II.2.8.14, следует иметь в виду, что|              |экспортному контролю подлежат в том числе    |              |оправки, пресс-формы, приспособления для     |              |вытягивания, нанесения покрытий, отрезки,    |              |вырубки, арматура и инструменты для          |              |прессования, термообработки, отливки,        |              |отверждения или соединения пленок,           |              |композиционных структур и производимых из них|              |материалов                                   |II.2.9.       |Аппаратура и системы управления полетом,     |              |навигации и ориентации,                      |              |производственно-испытательное оборудование и |              |специально спроектированные части для них    |II.2.9.1.     |Бортовая аппаратура, интегрируемая в системы |901420900              |управления полетом, включающая               |              |гиростабилизаторы или автопилоты,            |              |спроектированные или модифицированные для    |              |использования в ракетах или беспилотных      |              |летательных аппаратах, указанных в пунктах   |              |I.1.1 и I.1.2                                |              |                                             |              |Примечание 14                                |              |Бортовая аппаратура системы управления       |              |полетом в общем случае, кроме                |              |гиростабилизатора (автопилота), включает     |              |бортовой цифровой вычислительный комплекс,   |              |коммутационную усилительно-преобразующую     |              |аппаратуру, систему электроснабжения,        |              |бортовую кабельную сеть, внешние средства    |              |измерения (астровизирующие устройства,       |              |аппаратуру радиокоррекции, радиовысотомеры,  |              |радиолокационные координаторы)               |II.2.9.2.     |Инерциальные или другие системы управления   |901420900              |полетом, использующие акселерометры,         |              |указанные в пунктах II.2.9.5 или II.2.9.6,   |              |или гироскопы, указанные в пунктах II.2.9.7  |              |или II.2.9.8                                 |II.2.9.3.     |Гироастрокомпасы и другие приборы для        |901480000              |определения местоположения или ориентации    |              |летательного аппарата (ракеты) путем         |              |автоматического сопровождения небесных тел   |              |                                             |              |Примечание 15                                |              |Гироастрокомпасы включают гироплатформу с    |              |расположенными на ней астродатчиками,        |              |телескопами и вычислительными средствами     |II.2.9.4.     |Бортовая аппаратура спутниковой навигации для|901480000              |определения текущего местоположения или      |              |ориентации путем автоматического             |              |сопровождения ИСЗ, спроектированная или      |              |модифицированная для применения в системах,  |              |указанных в пунктах I.1.1 и I.1.2            |              |                                             |              |Примечание 16                                |              |Аппаратура спутниковой навигации включает    |              |приемник дециметрового радиодиапазона,       |              |антенно-фидерное устройство, вычислитель,    |              |источник питания, коммутационно-преобразующую|              |аппаратуру                                   |II.2.9.5.     |Акселерометры различных типов, имеющие       |903289              |чувствительность 0,05 процентов и менее или  |              |линейную ошибку 0,25 процентов на полной     |              |шкале и предназначенные для использования в  |              |навигационных инерциальных системах или      |              |системах наведения любых типов               |              |                                             |              |Примечание 17                                |              |Акселерометры (датчики), специально          |              |спроектированные и предназначенные для       |              |измерений при бурении скважин, не подпадают  |              |под действие пункта II.2.9.5                 |II.2.9.6.     |Акселерометры любого типа, способные         |903289              |функционировать при ускорениях свыше 100g    |II.2.9.7.     |Гироскопы любого типа, способные             |903289              |функционировать при ускорениях свыше 100g    |II.2.9.8.     |Все типы гироскопов, пригодные для           |903289              |использования в системах, указанных в пунктах|              |I.1.1 и I.1.2, с прецессией (уходом) менее   |              |0,5 углового градуса в час (1 сигма) при     |              |нормальной силе тяжести                      |              |                                             |              |Примечания                                   |              |18. Прецессия (уход) определяется            |              |применительно к разности отклонений реального|              |от потребного. Она включает стохастическую и |              |систематическую составляющие и выражается как|              |эквивалентное угловое перемещение за единицу |              |времени относительно инерциального           |              |пространства                                 |              |19. Стабильность определяется как стандартное|              |отклонение (1 сигма) вариации частного       |              |параметра от его калиброванной величины,     |              |измеренной при постоянных температурных      |              |условиях. Стабильность может быть выражена   |              |как функция времени                          |              |20. Оборудование, указанное в пунктах        |              |II.2.9.1-II.2.9.8, может экспортироваться в  |              |качестве составной части или в количествах,  |              |необходимых для замены блоков пилотируемых   |              |летательных аппаратов, ИСЗ, наземного        |              |транспорта или морских судов                 |II.2.9.9.     |Специально спроектированное производственное |              |и контрольное оборудование для аппаратуры и  |              |систем навигации и управления полетом,       |              |указанных в пунктах II.2.9.1-II.2.9.8,       |              |включая:                                     |II.2.9.9.1.   |оборудование для производства и контроля     |              |кольцевых лазерных гироскопов или контроля   |              |характеристик зеркал, имеющее указанный в    |              |скобках или более высокий предел точности,   |              |включая:                                     |II.2.9.9.1.1. |прямолинейный измеритель рассеивания (10     |903180              |частей на миллион);                          |II.2.9.9.1.2. |рефлектометр (50 частей на миллион);         |903180II.2.9.9.1.3. |профилометр (5 ангстрем);                    |903180II.2.9.9.2.   |оборудование для производства и контроля     |              |инерциальных систем или входящей в их состав |              |аппаратуры, в том числе:                     |II.2.9.9.2.1. |контрольно-испытательная аппаратура для      |903180              |проверки функционирования инерциального      |              |измерительного блока;                        |II.2.9.9.2.2. |контрольно-испытательная аппаратура для      |903180              |проверки функционирования                    |              |гиростабилизированной платформы;             |II.2.9.9.2.3. |стенд обслуживания стабилизирующего элемента |903120000              |инерциального измерительного блока;          |II.2.9.9.2.4. |стенд балансировки гиростабилизированной     |903110000              |платформы инерциального измерительного блока;|II.2.9.9.2.5. |установка проверки и настройки гироскопа;    |903120000II.2.9.9.2.6. |установка динамической балансировки          |903110000              |гироскопа;                                   |II.2.9.9.2.7. |установка проверки двигателя гироскопа;      |903180II.2.9.9.2.8. |установка наполнения и откачки рабочего      |841381900              |вещества гироскопа;                          |II.2.9.9.2.9. |стенд-центрифуга для проверки гироскопических|903120000              |опор;                                        |II.2.9.9.2.10.|станция осевой регулировки акселерометра;    |903120000II.2.9.9.2.11.|установка проверки акселерометра             |903120000II.2.10.      |Системы стабилизации полета, спроектированные|              |или модифицированные для использования в     |              |ракетах или беспилотных летательных          |              |аппаратах, указанных в пунктах I.1.1 и I.1.2,|              |и специально спроектированное оборудование   |              |для их проверки, калибровки и настройки, в   |              |том числе:                                   |II.2.10.1.    |приводы систем стабилизации полета,          |              |указанных в пункте II.2.10, включая:         |II.2.10.1.1.  |гидравлические приводы;                      |903281900II.2.10.1.2.  |механические приводы;                        |903289II.2.10.1.3.  |электрооптические приводы;                   |903289II.2.10.1.4.  |электромеханические приводы;                 |903289II.2.10.2.    |оборудование для управления положением ракет |903289              |и беспилотных летательных аппаратов в        |              |пространстве, включая:                       |II.2.10.2.1.  |гиростабилизаторы или автопилоты;            |903289II.2.10.2.2.  |рулевые машины;                              |903289II.2.10.2.3.  |аналого-цифровые вычислительные устройства   |847110900              |(бортовой вычислительный комплекс)           |              |                                             |              |Примечание 21                                |              |Оборудование, указанное в пункте II.2.10,    |              |может экспортироваться в качестве составной  |              |части или в количествах, необходимых для     |              |замены блоков пилотируемых летательных       |              |аппаратов или ИСЗ                            |II.2.10.3.    |Специально спроектированное оборудование для |903110000;              |проверки, калибровки и настройки систем      |903120000;              |стабилизации полета, указанных в пунктах     |903180              |II.2.10.1-II.2.10.2                          |II.2.11.      |Бортовое радиоэлектронное оборудование и его |              |части, спроектированные или модифицированные |              |для применения в системах, указанных в       |              |пунктах I.1.1 и I.1.2                        |II.2.11.1.    |Радиолокационные станции (РЛС), включая      |852610900              |радиовысотомеры и допплеровские навигационные|              |РЛС                                          |II.2.11.2.    |Лазерные локационные системы, включая        |852610900;              |высотомеры                                   |901320000              |                                             |              |Примечание 22                                |              |Экспортному контролю подлежат лазерные       |              |локационные системы, осуществляющие излучение|              |сигнала, сканирование, прием и обработку     |              |сигнала для измерения дальности и            |              |направления, а также селекцию целей по их    |              |местоположению, радиальной составляющей      |              |скорости и отражательным характеристикам     |II.2.11.3.    |Радиометры сантиметрового, миллиметрового    |852610900              |радиодиапазонов или оптического диапазона,   |              |обладающие возможностью воспроизведения      |              |изображения поверхности Земли                |II.2.11.4.    |Пассивные датчики для определения направления|901420900              |(пеленга) на источники электромагнитных      |              |излучений или по характеристикам местности   |II.2.11.5.    |Пассивные интерферометры                     |852610900II.2.11.6.    |Активные и пассивные датчики воспроизведения |852610900              |изображений                                  |II.2.11.7.    |Устройства для уменьшения заметности и       |880390990;              |отражаемой энергии облучения в               |930690              |радиодиапазоне, ультрафиолетовом,            |              |инфракрасном, звуковом диапазонах, пригодные |              |для использования в системах, указанных в    |              |категории I                                  |II.2.11.8.    |Оборудование для картографирования           |852610900              |местности, включая аналоговые и цифровые     |              |корреляторы                                  |II.2.11.9.    |Приемники сигналов спутниковой системы       |              |навигации:                                   |II.2.11.9.1.  |способные обеспечивать навигационной         |901420190;              |информацией при скоростях более 515 м/с (1060|852691900              |морских миль в час) на высотах более 18      |              |км (60000 футов);                            |II.2.11.9.2.  |спроектированные или модифицированные для    |901420190;              |применения в системах, указанных в пункте    |852691900              |I.1.2                                        |              |                                             |              |Примечание 23                                |              |Оборудование, указанное в пунктах            |              |II.2.11.1-II.2.11.9, может экспортироваться в|              |качестве составной части или в количествах,  |              |необходимых для замены блоков пилотируемых   |              |летательных аппаратов или ИСЗ                |II.2.11.10.   |Электронные устройства и их части, специально|              |спроектированные для использования в военных |              |целях и эксплуатации при температуре свыше   |              |+125 градусов С, включая:                    |II.2.11.10.1. |радиовзрыватели;                             |360300900II.2.11.10.2. |лавинно-пролетные диоды или диоды Ганна      |854110990II.2.11.11.   |Аналоговые и цифровые ЭВМ или цифровые       |847110;              |дифференциальные анализаторы, способные      |847120              |длительно функционировать при температуре    |              |ниже -45 градусов С и выше +55 градусов С или|              |имеющие повышенную радиационную стойкость    |              |                                             |              |Примечания                                   |              |24. Повышенная радиационная стойкость        |              |элементной базы или оборудования означает    |              |обеспечение при разработке или выявление при |              |проверке свойства выдерживать действие       |              |радиации с суммарным уровнем 5*100000 рад и  |              |выше (Si)                                    |              |25. Оборудование, указанное в пункте         |              |II.2.11.11, может экспортироваться в качестве|              |составной части или в количествах,           |              |необходимых для замены блоков пилотируемых   |              |летательных аппаратов или ИСЗ                |II.2.11.12.   |Аналого-цифровые преобразователи,            |              |разработанные или модифицированные в         |              |соответствии с требованиями к военной технике|              |и имеющие:                                   |II.2.11.12.1. |микросхемы для аналого-цифрового             |854211830-              |преобразования с повышенной радиационной     |854211870;              |стойкостью в герметичном исполнении с        |854219              |разрешением 8 бит или более и работоспособные|              |при температуре ниже -54 градусов С и выше   |              |+125 градусов С;                             |II.2.11.12.2. |электрические элементы на печатных платах или|854280000              |модулях для входного аналого-цифрового       |              |преобразования с разрешением 8 бит или более,|              |работоспособные при температуре ниже -54     |              |градусов С и выше +125 градусов С и          |              |включающие интегральные микросхемы с         |              |характеристиками, указанными в пункте        |              |II.2.11.12.1                                 |II.2.11.13.   |Специально разработанные интегральные        |854211;              |микросхемы с повышенной радиационной         |854219              |стойкостью                                   |II.2.11.14.   |Радиопрозрачные обтекатели (вставки),        |880390990              |способные противостоять термическому удару   |              |более 1*1000 ккал/кв.м при времени           |              |воздействия не более 1 с в сочетании с       |              |импульсом избыточного давления более 0,5     |              |кг/кв.см                                     |II.2.12.      |Оборудование для составления эталонных карт  |852610900              |местности                                    |II.2.13.      |Пускопроверочное оборудование и средства,    |              |используемые в процессе эксплуатации ракет и |              |беспилотных летательных аппаратов, указанных |              |в пунктах I.1.1 и I.1.2                      |II.2.13.1.    |Контрольно-испытательная аппаратура и        |903180990              |приборы, спроектированные или                |              |модифицированные для обслуживания, управления|              |задействования, предстартовой проверки и     |              |запуска ракет и беспилотных летательных      |              |аппаратов                                    |II.2.13.2.    |Радиопередатчики систем боевого управления в |852510900              |УКВ, КВ, СВ и ДВ диапазонах с уровнем        |              |импульсной мощности не менее 10 кВт и        |              |вероятностью безотказной работы свыше 0,9    |II.2.13.3.    |Комплекты приборов (радиопеленгаторы,        |901410900;              |гравиметры, гирокомпасы) начальной           |901420900              |азимутальной ориентации, включая аппаратуру  |              |спутниковой навигации, имеющие погрешность по|              |углу 1 градус и менее                        |II.2.13.4.    |Системы слежения, использующие трансляторы   |903290              |кодированного сигнала, установленные на      |              |ракетах, или беспилотных летательных         |              |аппаратах, в сочетании с наземными или       |              |воздушными опорными системами привязки или   |              |космическими навигационными системами,       |              |позволяющие производить измерения текущих    |              |координат и скорости в реальном масштабе     |              |времени                                      |II.2.13.5.    |Радиолокационные станции определения         |852610              |дальности, совмещенные с оптическими или     |              |инфракрасными системами наблюдения, с угловым|              |разрешением лучше 3 миллирадиан, радиусом    |              |действия 30 км и более, с линейным           |              |разрешением лучше 10 м (среднеквадратичное   |              |значение) и разрешением по скорости лучше 3  |              |м/с                                          |II.2.13.6.    |Специально спроектированные радиолокационные |852610              |станции для измерения эффективных            |              |поверхностей рассеяния                       |II.2.13.7.    |Военные машины, спроектированные или         |870590900              |модифицированные для транспортировки,        |              |подготовки, обслуживания, управления и       |              |проведения пуска ракет и беспилотных         |              |летательных аппаратов, указанных в пунктах   |              |I.1.1 и I.1.2                                |II.2.13.8.    |Транспортно-пусковые контейнеры              |870590900              |                                             |              |Определение                                  |              |Транспортно-пусковой контейнер представляет  |              |собой агрегат, включающий замкнутую оболочку |              |в большинстве случаев цилиндрической формы,  |              |механизмы подвеса ракеты или беспилотного    |              |летательного аппарата внутри контейнера, а в |              |отдельных случаях контрольно-испытательную   |              |аппаратуру, приборы прицеливания, а также    |              |средства стыковки гидравлических, газовых и  |              |электрических коммуникаций                   |II.2.13.9.    |Гравиметры, гравиметрические измерители      |903290              |уклона (градиентометры) и их специальные     |              |части, разработанные или модифицированные для|              |воздушного или морского базирования и имеющие|              |точность, равную 0,7 миллигал (0,000007      |              |м/кв.с) и выше, с временем выхода на         |              |устойчивый режим измерения не более 2 минут  |II.2.13.10.   |Аппаратура телеметрических измерений и       |854380900;              |дистанционного управления, пригодная для     |852510900;              |применения в системах, указанных в пунктах   |903040900              |I.1.1 и I.1.2                                |II.2.14.      |Испытательные устройства и оборудование для  |              |ракет и беспилотных летательных аппаратов и  |              |основных их подсистем                        |II.2.14.1.    |Вибростенды с использованием методов обратной|903120000              |связи или замкнутого контура и включающие в  |              |себя цифровой контроллер, способные создавать|              |виброперегрузки в 10g (среднеквадратичное    |              |значение) и более при частотах от 20 до 2000 |              |Гц и с толкающим усилием в 50 кН (5 т) и     |              |более, измеренным в режиме "чистого стола", и|              |части для них:                               |II.2.14.1.1.  |цифровые контроллеры с шириной полосы частот |853710000;              |более 5 кГц, предназначенные для             |853710990              |использования в вибростендах, указанных в    |              |пункте II.2.14.1, в сочетании со специально  |              |разработанным программным обеспечением;      |II.2.14.1.2.  |вибрационные толкатели (вибраторы) с         |903190900              |соответствующими усилителями или без них,    |              |способные прикладывать усилие в 50 кН (5 т) и|              |более, измеренное в режиме "чистого стола", и|              |пригодные для применения в вибростендах,     |              |указанных в пункте II.2.14.1;                |II.2.14.1.3.  |отдельные вспомогательные и электронные      |903190900              |блоки, образующие в совокупности законченный |              |вибростенд, способный создавать усилие в 50  |              |кН (5 т) и более, измеренное в режиме        |              |"чистого стола", и пригодные для применения в|              |вибростендах, указанных в пункте II.2.14.1   |II.2.14.2.    |Аэродинамические трубы со скоростью потока   |903120000              |0,9 М и более                                |II.2.14.3.    |Испытательные стапели (стенды), пригодные для|903120000              |обслуживания твердотопливных или жидкостных  |              |ракет или их двигателей с тягой свыше 90 кН  |              |(9 т) или для одновременного измерения       |              |составляющих вектора тяги по трем осям       |II.2.14.4.    |Климатические и безэховые камеры, способные  |              |имитировать следующие внешние полетные       |              |условия:                                     |II.2.14.4.1.  |высоту 15 км и более и вибрационные          |903120000              |перегрузки 10g (среднеквадратичное значение) |              |или более с частотой от 20 до 2000 Гц и      |              |толкающим усилием 5 кН (0,5 т) и более;      |II.2.14.4.2.  |высоту 15 км и более и акустическую среду с  |903120000              |уровнем звукового давления 140 дБ и выше (что|              |соответствует звуковому давлению 0,00002     |              |Н/кв.м) или с выходом мощности 4 кВт и более |              |для безэховых камер;                         |II.2.14.4.3.  |температуру от -50 градусов С до +125        |903120000              |градусов С и вибрационные перегрузки до 10g  |              |(среднеквадратичное значение) или более с    |              |частотой от 20 до 2000 Гц и толкающим усилием|              |5 кН (0,5 т) или более;                      |II.2.14.4.4.  |температуру от -50 градусов С до +125        |903120000              |градусов С и акустическую среду с уровнем    |              |звукового давления 140 дБ и выше (что        |              |соответствует звуковому давлению 0,00002     |              |Н/кв.м) или с выходом мощности 4 кВт и более |              |для безэховых камер                          |II.2.14.5.    |Ускорители, способные генерировать           |854380              |электромагнитное излучение 2 МэВ и более,    |              |создаваемое тормозным излучением ускоренных  |              |электронов, и системы, содержащие такие      |              |ускорители                                   |              |                                             |              |Примечание 26                                |              |Указанное в пункте II.2.14.5 оборудование не |              |включает оборудование, специально            |              |спроектированное для медицинских целей       |II.2.14.6.    |Датчики (детекторы), пригодные для           |903010900              |использования в системах, указанных в пунктах|              |I.1.1 и I.1.2, для защиты бортового          |              |оборудования от действия поражающих факторов |              |ядерного взрыва                              |              |                                             |              |Определение                                  |              |Датчик (детектор) определяется как           |              |механическое, электрическое, оптическое или  |              |химическое устройство, которое автоматически |              |идентифицирует и записывает или регистрирует |              |электрический или электромагнитных сигнал,   |              |радиоактивное излучение, или изменение таких |              |параметров, как давление или температура     |-----------------------------------------------------------------------                                                               Таблица 4-----------------------------------------------------------------------  N позиции  |                      Наименование-------------|---------------------------------------------------------II.3.        |ТехнологииII.3.1.      |Конструкция и технология производства законченных             |ракетных систем (баллистических ракетных систем,             |ракет-носителей и исследовательских ракет), не             |охватываемых пунктом I.1.1, способных доставлять полезную             |нагрузку на дальность 300 км и болееII.3.2.      |Конструкция и технология производства атмосферных             |беспилотных летательных аппаратов (включая крылатые             |ракеты, радиоуправляемые самолеты-мишени и             |радиоуправляемые разведывательные самолеты), не             |охватываемых пунктом I.1.2, способных доставлять полезную             |нагрузку на дальность 300 км и болееII.3.3.      |Конструкция и технология производства отдельных ступеней             |ракет и беспилотных летательных аппаратов (в том числе             |разгонных ступеней), используемых в системах, указанных в             |пунктах I.1.1 и I.1.2, но не входящих в пункт I.1.4II.3.4.      |Конструкция и технология производства межступенных             |отсеков и механизмов сочленения и разделения ступеней             |ракет и беспилотных летательных аппаратов, указанных в             |пунктах I.1.1 и I.1.2II.3.5.      |Конструкция и технология производства двигателей и их             |частей, пригодных для использования в ракетах и             |беспилотных летательных аппаратах, указанных в пунктах             |I.1.1 и I.1.2II.3.5.1.    |Конструкция и технология производства ракетных двигателей             |на твердом топливе и жидкостных ракетных двигателей с             |полным (общим) импульсом 8,41*100000 Н*с (76,4 т*с,             |1,91*100000 фунтов*с) или более, но менее чем 1,1*1000000             |Н*с (100 т*с, 2,5*100000 фунтов*с)II.3.5.2.    |Конструкция и технология производства легких             |турбореактивных и турбовентиляторных двигателей, включая             |двигатели с двухступенчатым компрессором, пригодных для             |использования в системах, указанных в пункте I.1.2:II.3.5.2.1.  |имеющих максимальную тягу более 1000 Н (кроме двигателей             |с максимальной тягой более 8890 Н, предназначенных для             |гражданского применения в соответствии с техническими             |условиями) и удельное потребление топлива 0,13 кг/Н/час             |или менее (на уровне моря в статических и стандартных             |условиях);II.3.5.2.2.  |специально спроектированных или модифицированных для             |систем, указанных в пункте I.1.2, независимо от значений             |параметров тяги или удельного потребления топливаII.3.5.3.    |Конструкция и технология производства прямоточных             |воздушно-реактивных двигателей, в том числе прямоточных             |воздушно-реактивных двигателей с горением в сверхзвуковом             |потоке, пульсирующих воздушно-реактивных двигателей,             |двигателей с комбинированным циклом, включая устройства             |регулирования скорости горения, и специально             |спроектированных частей для нихII.3.5.4.    |Конструкция и технология производства корпусов ракетных             |двигателей на твердом топливе и сопел для нихII.3.5.5.    |Конструкция и технология производства внутренних             |вкладышей, указанных в пункте II.2.6.5II.3.5.6.    |Конструкция и технология производства изоляции ракетных             |двигателей на твердом топливе, указанной в пункте             |II.2.6.6II.3.5.7.    |Конструкция и технология производства систем             |регулирования расхода жидкого и гелеобразного топлива (в             |том числе окислителя), спроектированных или             |модифицированных для работы в условиях перегрузок,             |превышающих 10g (среднеквадратичное значение) в             |диапазоне частот от 20 до 2000 ГцII.3.5.8.    |Конструкция и технология специально спроектированных             |частей для систем, указанных в пункте II.2.6.7:II.3.5.8.1.  |сервоклапанов, рассчитанных на расход 24 л/мин или более             |при абсолютном давлении 7 МПа (70 атм) или более с             |быстротой реакции силового привода не хуже 100 мкс;II.3.5.8.2.  |насосов для жидких компонентов топлива с числом оборотов             |вала, равным или более 8000 об/мин, или с давлением на             |выходе не менее 7 МПа (70 атм)II.3.5.9.    |Конструкция и технология производства гибридных ракетных             |двигателей и их специально спроектированных частейII.3.5.10.   |Конструкция и технология производства обкатных             |вальцовочных и гибочных станков с ЧПУ или станков             |указанных типов, которые в соответствии с техническими             |условиями изготовителя могут быть оборудованы блоками             |цифрового или компьютерного управления с одновременным             |управлением по более чем двум осям, указанных в пункте             |II.2.6.11II.3.5.11.   |Математическое обеспечение блоков ЧПУ для обкатных             |вальцовочных и гибочных станков с более чем двумя             |интерполяционными осями координат, по которым может             |одновременно осуществляться управление при движении по             |контуруII.3.6.      |Технология производства топлив и их компонентовII.3.6.1.    |Технология производства гидразина, имеющего концентрацию             |более 70 процентов, и его производныхII.3.6.2.    |Технология производства несимметричного диметилгидразина             |и монометилгидразинаII.3.6.3.    |Технология производства жидких окислителей:II.3.6.3.1.  |азотистого ангидрида (динитрогена триоксида);II.3.6.3.2.  |азотного диоксида/азотного тетроксида (нитрогена диокси-             |да/динитрогена тетроксида);II.3.6.3.3.  |азотного ангидрида (динитрогена пентоксида);II.3.6.3.4.  |ингибированной красной дымящейся азотной кислоты;II.3.6.3.5.  |соединений, содержащих фтор и один или более атомов             |других галогенов, кислорода или азотаII.3.6.4.    |Конструкция и технология производства химических             |реакторов (колонн каталитического высокотемпературного             |разложения, окисления или восстановления, гидратирования,             |повышения концентрации перегонкой) непрерывного действия             |для получения гидразина, несимметричного             |диметилгидразина, пентаборана, азотистого ангидрида,             |азотного тетроксида, азотного ангидрида, ингибированной             |красной дымящейся азотной кислоты, соединений содержащих             |фтор и один или более атомов других галогенов, кислорода             |или азота, а также высокоэнергетических топлив таких, как             |борсодержащие суспензии с удельной теплотворной             |способностью 9500 ккал/кг (40*1000000 Дж/кг) и вышеII.3.6.5.    |Конструкция и технология производства стационарных             |хранилищ цилиндрической или сферической формы,             |изготовленных целиком или плакированных             |высоколегированной сталью с повышенным содержанием никеля             |и низким уровнем углерода или алюминием, объемом свыше 3             |куб.м, обеспеченных запорной арматурой, системой             |термостатирования, поддонами и специальными средствами             |нейтрализации паров химически высокоактивных и токсичных             |жидких компонентов ракетных топливII.3.6.6.    |Конструкция и технология производства транспортируемых             |емкостей цилиндрической формы, изготовленных целиком или             |плакированных высоколегированной сталью с повышенным             |содержанием никеля и низким уровнем углерода или             |алюминием, объемом свыше 2 куб.м, обеспеченных запорной             |арматурой, системой термостатирования и специальными             |средствами нейтрализации паров химически высокоактивных и             |токсичных жидких компонентов ракетных топливII.3.6.7.    |Конструкция и технология производства подвижных (на             |автомобильном шасси) систем сбора, нейтрализации и             |сжигания жидких и газообразных химически высокоактивных и             |токсичных компонентов ракетных топлив производительностью             |не менее 2 куб.м/минII.3.6.8.    |Технология производства перхлората аммонияII.3.6.9.    |Технология производства перхлоратов, хлоратов и хроматов             |в смеси с металлической пудрой или другими             |высокоэнергетическими компонентами топливаII.3.6.10.   |Технология производства алюминиевого порошка с чистотой             |97 процентов и более (по весу) в виде частиц сферической             |формы диаметром 500 мкм и менееII.3.6.11.   |Конструкция и технология производства установок для             |получения распыленной или сферической металлической пудры             |с организацией процесса в контролируемой средеII.3.6.12.   |Технология производства металлических горючих добавок к             |топливу в виде частиц размером менее 500 мкм, имеющих             |сферическую, сфероидальную, чешуйчатую или             |гранулированную форму, содержащих 97 процентов и более             |(по весу) любого из следующих компонентов:II.3.6.12.1. |циркония и его сплавов;II.3.6.12.2. |бериллия и его сплавов;II.3.6.12.3. |магния и его сплавов;II.3.6.12.4. |бора и его сплавов;II.3.6.12.5. |цинка и его сплавов;II.3.6.12.6. |мишметаллаII.3.6.13.   |Технология производства нитраминов:II.3.6.13.1. |октогена;II.3.6.13.2. |гексогенаII.3.6.14.   |Конструкция и технология производства бисерных мельниц             |для тонкого помола перхлората аммония, октогена и             |гексогена в инертной средеII.3.6.15.   |Технология производства полибутадиена с карбоксильными             |концевыми группамиII.3.6.16.   |Технология производства полибутадиена с гидроксильными             |концевыми группамиII.3.6.17.   |Технология производства глицидилазидаII.3.6.18.   |Технология производства полибутадиенакриловой кислотыII.3.6.19.   |Технология производства полибутадиеннитрилакриловой             |кислотыII.3.6.20.   |Технология производства каталитических и ингибирующих             |добавок к твердым топливам:II.3.6.20.1. |трифенила висмутаII.3.6.21.   |Технология производства модифицирующих компонентов,             |регулирующих скорость горения смесевых твердых топлив:II.3.6.21.1. |ферроцена;II.3.6.21.2. |диэтилферроцена (ДАФ) (катоцина);II.3.6.21.3. |октоксилилферроцена;II.3.6.21.4. |N-бутил-ферроцена (бутацина);II.3.6.21.5. |фтористого литияII.3.6.22.   |Технология производства нитроэфиров и             |нитропластификаторов:II.3.6.22.1. |тринитропропантриола (НГЦ);II.3.6.22.2. |триметилолэтантринитрата;II.3.6.22.3. |динитратдиэтиленгликоля;II.3.6.22.4. |1, 2, 4-бутантриолтринитрата;II.3.6.22.5. |динитраттриэтиленгликоляII.3.6.23.   |Технология производства стабилизаторов твердых топлив:II.3.6.23.1. |2-нитродифениламина;II.3.6.23.2. |N-метил-пара-нитроанилинаII.3.6.24.   |Технология производства карборанов, декарборанов,             |пентаборанов и их производныхII.3.6.25.   |Технология производства связующих добавок топлив:II.3.6.25.1. |трис (1-(2-метил)азиридинил) фосфор оксида;II.3.6.25.2. |тримезол (1-(2-метил)азиридина);II.3.6.25.3. |"тепана", продукта реакции тетленпентамина и             |акрилонитрила;II.3.6.25.4. |"тепанола", продукта реакции тетраэтиленпентамина,             |акрилонитрила и глицидола;II.3.6.25.5. |многофункциональных азиридин-амидов изофталевой,             |тримезиновой, изоциануриновой или триметиладипиновой             |кислот с наличием диметилазиридиновой или             |диэтилазиридиновой группII.3.6.26.   |Технология производства высокоэнергетических жидких             |топлив, таких как, борсодержащие суспензии с удельной             |теплотворной способностью 9500 ккал/кг (40*1000000 Дж/кг)             |и вышеII.3.6.27.   |Технология производства смесевых (композитных) топлив, в             |том числе на основе нитросодержащего связующего, и             |зарядов, прочно скрепленных с корпусом ракетного             |двигателя, а также вкладных зарядов твердого ракетного             |топливаII.3.6.28.   |Конструкция и технология производства дозирующих и             |непрерывных смесителей с системами обеспечения смешивания             |в вакууме в диапазоне давлений от 0 до 13,326 кПа (0,13             |атм) и возможностью контроля температуры в смесительной             |камере:II.3.6.28.1. |дозирующих смесителей с общим объемом 110 л (30 галлонов)             |или более;II.3.6.28.2. |дозирующих смесителей по крайней мере с одним             |нецентрально расположенным замешивающим приводом;II.3.6.28.3. |непрерывных смесителей с двумя или более валами;II.3.6.28.4. |непрерывных смесителей с возможностью доступа в             |смесительную камеру;II.3.6.28.5. |смесителей объемом более 3 куб.м с планетарными             |мешалками для приготовления жидковязких смесейII.3.6.29.   |Конструкция и технология производства оборудования для             |проведения неразрушающего контроля монолитности и             |качества сплошности твердых топлив и зарядов из них,             |указанных в пункте II.1.1.21II.3.6.30.   |Конструкция и технология производства стационарных и             |подвижных систем заправки вытеснительного или насосного             |типа, снабженных системой дозирования, фильтрами тонкой             |очистки (20 мкм), предназначенных для работы с химически             |высокоактивными и токсичными жидкими или газообразными             |веществами, обладающих производительностью не менее 2             |куб.м/минII.3.7.      |Технология производства конструкционных материалов,             |пригодных для использования в системах, указанных в             |пунктах I.1.1 и I.1.2II.3.7.1.    |Технология производства мартенситностареющих сталей (с             |повышенным содержанием никеля, низким уровнем углерода и             |наличием элементов замещения или элементов, вызывающих             |выделение из твердого раствора с целью упрочнения),             |имеющих предельную прочность 150 кг/кв.мм или более при             |температуре +20 градусов СII.3.7.2.    |Технология производства вольфрама и его сплавов в форме             |сферических или полученных распылением частиц диаметром             |500 мкм и менее с чистотой 97 процентов или более (по             |весу)II.3.7.3.    |Технология производства молибдена и его сплавов в форме             |сферических или полученных распылением частиц диаметром             |500 мкм и менее с чистотой 97 процентов и более (по весу)II.3.7.4.    |Технология производства композиционных материалов,             |слоистых пластин (ламинат) и изделий из них, специально             |предназначенных для использования в системах, указанных в             |пунктах I.1.1 и I.1.2, и подсистемах, указанных в пунктах             |I.1.5, I.1.8-I.1.10, пропитанных полимером волокнистых             |препрегов, а также предварительно отформованных             |волокнистых заготовок (преформ) с металлическим покрытием             |для получения указанных материалов на основе органических             |или металлических матриц с использованием армирующих             |волокон, имеющих удельную прочность на растяжение более             |7,62*10000 м и удельный модуль упругости более             |3,18*1000000 м:II.3.7.4.1.  |на основе полиамидных, полиимидных,             |полибутилентерефталатных, поликарбонатных,             |фенолформальдегидных матриц;II.3.7.4.2.  |на основе магниевых матриц;II.3.7.4.3.  |на основе титановых матриц;II.3.7.4.4.  |на волокнистой основе из кварцевых нитей (каркасов);II.3.7.4.5.  |на волокнистой основе из углеродных нитей (каркасов);II.3.7.4.6.  |на волокнистой основе из борных волокон (каркасов);II.3.7.4.7.  |на волокнистой основе из окиси алюминия;II.3.7.4.8.  |на волокнистой основе из карбида кремния;II.3.7.4.9.  |на волокнистой основе из вольфрамовой проволоки;II.3.7.4.10. |на волокнистой основе из молибденовой проволоки;II.3.7.4.11. |на волокнистой основе из титановой проволокиII.3.7.5.    |Технология производства композиционных материалов в виде             |изделий сложной геометрической формы (цилиндров, сфер,             |эллипсоидов, конусов, торов и т.п.) для изготовления             |корпусов твердотопливных ракетных двигателей, сопловых             |блоков и их элементов из:II.3.7.5.1.  |углепластиков;II.3.7.5.2.  |стеклопластиков;II.3.7.5.3.  |органопластиковII.3.7.6.    |Технология производства пиролитических углерод-углеродных             |материалов с пространственной структурой армирования             |(более 2-х направлений армирования) или волокнистого             |армированного графитаII.3.7.7.    |Технология производства пиролитических углерод-углеродных             |материалов с использованием метода намотки и выкладки для             |тонкостенных элементов конструкцииII.3.7.8.    |Технология производства тонко диспергированного             |рекристаллизованного в большом объеме графита (с объемной             |плотностью не менее 1,72 г/куб.см, измеренной при             |температуре +15 градусов С, и размером частиц 100 мкм и             |менее)II.3.7.9.    |Конструкция и технология производства лентонамоточных             |машин, у которых управление движением, намоткой ленты и             |слоев может программироваться и координироваться по двум             |и более осям, предназначенных для производства элементов             |конструкций ракет и летательных аппаратов из             |композиционных материаловII.3.7.10.   |Математическое обеспечение для лентонамоточных машин, у             |которых управление движением, намоткой ленты и слоев             |программируется и координируется по двум и более осямII.3.7.11.   |Конструкция и технология производства многонаправленных,             |многокоординатных намоточных или лентоукладочных машин,             |включающих адаптеры и сменные насадки для ткачества,             |перемеживания, переплетения или сшивания волокон, для             |изготовления композитных структур, за исключением             |текстильных машин, не переоборудованных для             |вышеупомянутого конечного примененияII.3.7.12.   |Конструкция и технология производства нитенамоточных             |машин, у которых управление движением, скручиванием и             |намоткой волокон может программироваться и             |координироваться по трем и более осям, предназначенных             |для производства композитных структур или слоистых             |пластиков из волокон и волокнистых материаловII.3.7.13.   |Математическое обеспечение для нитенамоточных машин, у             |которых управление движением, скручиванием и намоткой             |волокон может программироваться и координироваться по             |трем и более осямII.3.7.14.   |Технология производства материалов с пиролитическим             |покрытием подложки путем подачи газообразных продуктов,             |разлагающихся при температуре от +1300 градусов С до             |+2900 градусов С и давлении от 1 до 150 мм ртутного             |столба (включая данные о взаимодействии газов, скорости             |их истечения, порядке контроля процессов и их параметров)II.3.7.15.   |Конструкция и технология производства форсунок,             |специально спроектированных для пиролитического нанесения             |покрытий путем подачи газообразных продуктов,             |разлагающихся при температуре от +1300 градусов С до             |+2900 градусов С и давлении от 1 до 150 мм ртутного             |столбаII.3.7.16.   |Технология производства и математическое обеспечение             |блоков ЧПУ, предназначенных для управления процессом             |уплотнения и пиролиза сопел ракетных двигателей и             |наконечников боеголовок, изготовленных из композиционных             |материаловII.3.7.17.   |Конструкция и технология производства изостатических             |прессов с внутренним диаметром рабочей полости камеры 254             |мм (10 дюймов) и более, развивающих максимальное рабочее             |давление 700 атм или более и способных достигать и             |поддерживать контролируемый температурный уровень от +600             |градусов С и вышеII.3.7.18.   |Конструкция и технология производства печей для осаждения             |паров химических элементов, спроектированных или             |модифицированных для уплотнения композиционных             |углерод-углеродных материаловII.3.7.19.   |Технические данные (включая условия производства) и             |описание технологических процессов для поддержания             |заданных температур, давлений и состава атмосферы в             |автоклавах или гидроклавах при производстве             |композиционных материалов или их частичной обработкеII.3.7.20.   |Технология производства керамических композиционных             |материалов с диэлектрической проницаемостью менее 6 при             |частотах от 100 Гц до 10 ГГц для применения в             |радиопрозрачных обтекателях (вставках) антенн ракет или             |беспилотных летательных аппаратовII.3.7.21.   |Технология производства объемных заготовок на базе             |необожженной керамики, армированных карбидом кремния и             |пригодных для механической обработки и применения в             |наконечниках боеголовокII.3.7.22.   |Конструкция и технология производства оборудования,             |спроектированного или модифицированного для осаждения             |паров химических элементов или их соединений на             |разогретые волокнистые структурыII.3.7.23.   |Конструкция и технология производства оборудования,             |спроектированного или модифицированного для модификации             |полимерных волокон (таких как полиакрилонитрильные,             |искусственный шелк, поликарбосилановые), включая             |специальные приспособления для натяжения волоконII.3.7.24.   |Конструкция и технология производства оборудования,             |спроектированного или модифицированного для производства             |огнеупорных керамик методом влажной намоткиII.3.7.25.   |Математическое обеспечение для программного управления             |режимами модификации волокон или обжига огнеупорных             |керамик, включая регулирование по времени свойств и             |количества обрабатывающих реагентов, а также температуры,             |давления и состава внутрикамерной средыII.3.7.26.   |Конструкция и технология производства оборудования,             |спроектированного или модифицированного для специальной             |обработки поверхности волокон или для производства             |предварительно пропитанных материалов (препрегов) и             |заготовок (преформ)II.3.7.27.   |Технология производства термоэрозионностойких             |радиопрозрачных материалов и покрытий, в том числе на             |основе минеральных стеклопластиков типа МСП-К,             |обеспечивающих стойкость изготавливаемых из них             |радиопрозрачных обтекателей (вставок) к воздействию             |теплового потока до 1*1000 ккал/кв.м*с при времени             |воздействия до 1 с в сочетании с импульсом избыточного             |давления более 0,5 кг/кв.смII.3.7.28.   |Технология производства стеклотканей и стекловолокна,             |содержащих до 50 процентов (по весу) в смеси или любого             |из следующих тяжелых элементов: неодима, празеодима,             |лантана, церия, диспрозия, иттербияII.3.8.      |Технология производства материалов для уменьшения             |заметности и отражаемой энергии облучения в             |радиодиапазоне, ультрафиолетовом, инфракрасном или             |звуковом диапазонах, пригодных для использования в             |системах, указанных в категории I СпискаII.3.8.1.    |Технология производства термостойких радиопоглощающих             |материалов градиентного или (и) интерференционного типа,             |в том числе на основе кремнийорганических связующих и             |специальных наполнителей (металлических порошков, сажи,             |ферритов, карбонильного железа), сохраняющих магнитные и             |диэлектрические свойства при температуре +350 градусов С             |или выше и обладающие коэффициентом отражения волн от 10             |до 30 процентовII.3.8.2.    |Технология производства покрытий, включая красители на             |основе кремнийорганических связующих, специально             |разработанных для уменьшения или жесткого ограничения             |отражения или эмиссии в микроволновом (0,1-10 мм), а             |также инфракрасном (0,7-100 мкм) и ультрафиолетовом (от             |0,01 до 0,35 мкм) диапазонах спектраII.3.9.      |Конструкция и технология производства аппаратуры и систем             |управления полетом, навигации и ориентации,             |производственно-испытательного оборудования и специально             |спроектированных частей для нихII.3.9.1.    |Конструкция и технология производства бортовой             |аппаратуры, интегрируемой в системы управления полетом,             |включающей гиростабилизаторы или автопилоты,             |спроектированные или модифицированные для использования в             |ракетах или беспилотных летательных аппаратах, указанных             |в пунктах I.1.1 и I.1.2II.3.9.2.    |Конструкция и технология производства инерциальных или             |других систем управления полетом, использующих             |акселерометры, указанные в пунктах II.2.9.5 или II.2.9.6,             |или гироскопы, указанные в пунктах II.2.9.7 или II.2.9.8II.3.9.3.    |Программное обеспечение, специально разработанное для             |инерциальных или других систем, использующих             |акселерометры, указанные в пунктах II.2.9.5 или II.2.9.6,             |или гироскопы, указанные в пунктах II.2.9.7 или II.2.9.8II.3.9.4.    |Конструкция и технология производства гироастрокомпасов и             |других приборов для определения местоположения или             |ориентации летательного аппарата (ракеты) путем             |автоматического сопровождения небесных телII.3.9.5.    |Конструкция и технология производства бортовой аппаратуры             |спутниковой навигации, указанной в пункте II.2.9.4II.3.9.6.    |Конструкция и технология производства акселерометров             |различных типов, имеющих чувствительность 0,05g и менее             |или линейную ошибку 0,25 процентов на полной шкале,             |предназначенных для использования в навигационных             |инерциальных системах или системах наведения любых типовII.3.9.7.    |Конструкция и технология производства акселерометров             |любого типа, способных функционировать при ускорениях             |свыше 100gII.3.9.8.    |Конструкция и технология производства гироскопов любого             |типа, способных функционировать при ускорениях свыше 100gII.3.9.9.    |Конструкция и технология производства всех типов             |гироскопов, указанных в пункте II.2.9.8II.3.9.10.   |Конструкция и технология производства специально             |спроектированного производственного и контрольного             |оборудования для аппаратуры и систем навигации и             |управления полетом, указанного в пункте II.2.9.9II.3.10.     |Конструкция и технология производства систем стабилизации             |полета, спроектированных или модифицированных для             |использования в ракетах или беспилотных летательных             |аппаратах, указанных в пунктах I.1.1 и I.1.2, и             |специально спроектированного оборудования для их             |проверки, калибровки и настройки, в том числе:II.3.10.1.   |конструкция и технология производства приводов систем             |стабилизации полета, в том числе гидравлических,             |механических, электрооптических и электромеханических;II.3.10.2.   |конструкция и технология производства оборудования для             |управления положением ракет и беспилотных летательных             |аппаратов в пространстве, включая:II.3.10.2.1. |гиростабилизаторы или автопилоты;II.3.10.2.2. |рулевые машины;II.3.10.2.3. |аналого-цифровые вычислительные устройства (бортовой             |вычислительный комплекс);II.3.10.3.   |конструкция и технология производства специально             |спроектированного оборудования для проверки, калибровки и             |настройки систем стабилизации полета, указанных в пункте             |II.2.10;II.3.10.4.   |конструкция и технология соединения корпуса летательного             |аппарата, двигателя, несущих и управляющих поверхностей,             |используемые для оптимизации аэродинамических             |характеристик беспилотных летательных аппаратов на всех             |режимах полета;II.3.10.5.   |методы интегрирования (обработки) данных управления,             |наведения и движения в единую измерительную систему             |стабилизации полета для оптимизации движения ракеты и             |беспилотного летательного аппарата по траекторииII.3.11.     |Конструкция и технология производства бортового             |радиоэлектронного оборудования и его частей,             |спроектированных или модифицированных для применения в             |системах, указанных в пунктах I.1.1 и I.1.2II.3.11.1.   |Конструкция и технология производства радиолокационных             |станций (РЛС), включая радиовысотомеры и допплеровские             |навигационные РЛСII.3.11.2.   |Конструкция и технология производства лазерных             |локационных систем, включая высотомерыII.3.11.3.   |Конструкция и технология производства радиометров             |сантиметрового, миллиметрового радиодиапазонов или             |оптического диапазона, обладающих возможностью             |воспроизведения изображения поверхности ЗемлиII.3.11.4.   |Конструкция и технология производства пассивных датчиков             |для определения направления (пеленга) на источники             |электромагнитных излучений или по характеристикам             |местностиII.3.11.5.   |Конструкция и технология производства пассивных             |интерферометровII.3.11.6.   |Конструкция и технология производства активных и             |пассивных датчиков воспроизведения изображенийII.3.11.7.   |Конструкция и технология производства устройств для             |уменьшения заметности и отражаемой энергии облучения в             |радиодиапазоне, ультрафиолетовом, инфракрасном, звуковом             |диапазонах, пригодных для использования в системах,             |указанных в категории I СпискаII.3.11.8.   |Конструкция и технология производства оборудования для             |картографирования местности, аналоговых и цифровых             |корреляторовII.3.11.9.   |Конструкция и технология производства приемников сигналов             |спутниковой системы навигации:II.3.11.9.1. |способных обеспечивать навигационной информацией при             |скоростях более 515 м/с (1060 морских миль в час) на             |высотах более 18 км (60000 футов);II.3.11.9.2. |спроектированных или модифицированных для применения в             |системах, указанных в пункте I.1.2II.3.11.10.  |Конструкция и технология производства электронных             |устройств и их частей, специально спроектированных для             |использования в военных целях и эксплуатации при             |температуре свыше +125 градусов С, включая:II.3.11.10.1.|радиовзрыватели;II.3.11.10.2.|лавинно-пролетные диоды или диоды ГаннаII.3.11.11.  |Конструкция и технология производства бортовых аналоговых             |и цифровых ЭВМ или цифровых дифференциальных             |анализаторов, способных длительно функционировать при             |температуре ниже -45 градусов С и выше +55 градусов С или             |имеющих повышенную радиационную стойкостьII.3.11.12.  |Конструкция и технология производства аналого-цифровых             |преобразователей, разработанных или модифицированных в             |соответствии с требованиями к военной технике и имеющих:II.3.11.12.1.|микросхемы для аналого-цифрового преобразования с             |повышенной радиационной стойкостью в герметичном             |исполнении с разрешением 8 бит или более и             |работоспособные при температуре ниже -54 градуса С и выше             |+125 градусов С;II.3.11.12.2.|электрические элементы на печатных платах или модулях для             |входного аналого-цифрового преобразования с разрешением 8             |бит или более, работоспособные при температуре ниже -54             |градуса С и выше +125 градусов С и включающие             |интегральные микросхемы с характеристиками, указанными в             |пункте II.2.11.12.1II.3.11.13.  |Технология проектирования бортовой аппаратуры и             |подсистемы электропитания, повышающая защищенность от             |воздействия электромагнитного импульса (ЭМИ) и внешних             |электромагнитных помех:II.3.11.13.1.|технология проектирования экранирующих систем;II.3.11.13.2.|методы выбора рациональной компоновки электрических цепей             |и подсистем, защищенных от воздействия электромагнитного             |импульса и электромагнитных помех внешних источников;II.3.11.13.3.|методы выбора критерия защищенности радиоэлектронного             |бортового оборудования и электрических подсистем от             |воздействия электромагнитного импульса и электромагнитных             |помех внешних источниковII.3.12.     |Конструкция и технология производства оборудования для             |составления эталонных карт местностиII.3.13.     |Математическое обеспечение аналого-цифровых устройств             |ввода-вывода изображения и ЭВМ, предназначенных для             |составления эталонных карт местностиII.3.14.     |Конструкция и технология производства специально             |разработанных интегральных микросхем с повышенной             |радиационной стойкостьюII.3.15.     |Конструкция и технология производства датчиков             |(детекторов), пригодных для использования в указанных             |в пунктах I.1.1 и I.1.2 системах для защиты бортового             |оборудования от действия поражающих факторов ядерного             |взрываII.3.16.     |Конструкция и технология производства радиопрозрачных             |обтекателей (вставок), способных противостоять             |термическому удару более 1*1000 ккал/кв.м при времени             |воздействия не более 1 с в сочетании с импульсом             |избыточного давления более 0,5 кг/кв.смII.3.17.     |Технология изготовления и нанесения полимерных композиций             |на кремнийорганических связующих, наполненных             |микросферами лантана, неодима и оловаII.3.18.     |Конструкция и технология производства пуско-проверочного             |оборудования и средств, используемых в процессе             |эксплуатации ракет и беспилотных летательных аппаратов,             |указанных в пунктах I.1.1 и I.1.2II.3.18.1.   |Конструкция и технология производства             |контрольно-испытательной аппаратуры и приборов,             |спроектированных или модифицированных для проведения             |обслуживания, управления, задействования, предстартовой             |проверки и запуска ракет и беспилотных летательных             |аппаратовII.3.18.2.   |Конструкция и технология производства радиопередатчиков             |систем боевого управления в УКВ, КВ, СВ и ДВ диапазонах с             |уровнем импульсной мощности не менее 10 кВт и             |вероятностью безотказной работы свыше 0,9II.3.18.3.   |Конструкция и технология производства             |транспортно-пусковых контейнеровII.3.18.4.   |Конструкция и технология производства систем слежения,             |использующих трансляторы кодированного сигнала,             |установленные на ракетах или беспилотных летательных             |аппаратах, в сочетании с наземными или воздушными             |опорными системами привязки либо космическими             |навигационными системами, позволяющих производить             |измерения текущих координат и скорости в реальном             |масштабе времениII.3.18.5.   |Конструкция и технология производства гравиметров,             |гравиметрических измерителей уклона (градиентометров) и             |их специальных частей, разработанных или модифицированных             |для воздушного или морского базирования и имеющих             |точность, равную 0,7 миллигал (7*0,000001 м/кв.с) и выше,             |с временем выхода на устойчивый режим измерения не более             |2 минутII.3.18.6.   |Конструкция и технология производства радиолокационных             |станций определения дальности, совмещенных с оптическими             |или инфракрасными системами наблюдения с угловым             |разрешением лучше 3 миллирадиан, радиусом действия 30 км             |и более, с линейным разрешением лучше 10 м             |(среднеквадратичное значение) и разрешением по скорости             |лучше 3 м/сII.3.18.7.   |Конструкция и технология производства специально             |спроектированных радиолокационных станций для измерения             |эффективных поверхностей рассеянияII.3.18.8.   |Конструкция и технология производства комплектов приборов             |(радиопеленгаторы, гравиметры, гирокомпасы) начальной             |азимутальной ориентации, включая аппаратуру спутниковой             |навигации, имеющих погрешность по углу 1 градус и менееII.3.18.9.   |Конструкция и технология производства аппаратуры             |телеметрических измерений и дистанционного управления,             |пригодной для применения в системах, указанных в пунктах             |I.1.1 и I.1.2II.3.18.10.  |Конструкция и технология производства военных машин,             |спроектированных или модифицированных для             |транспортировки, подготовки, обслуживания, управления и             |проведения пуска ракет и беспилотных летательных             |аппаратов, указанных в пунктах I.1.1 и I.1.2II.3.19.     |Специально разработанное математическое обеспечение или             |базы данных для анализа уменьшения сигнатурII.3.20.     |Конструкция и технология производства испытательных             |устройств и оборудования для ракет и беспилотных             |летательных аппаратов и основных их подсистемII.3.20.1.   |Конструкция и технология производства вибростендов с             |использованием методов обратной связи или замкнутого             |контура и включающих в себя цифровой контроллер,             |способных создавать виброперегрузки в 10g             |(среднеквадратичное значение) или более при частотах от             |20 до 2000 Гц и с толкающим усилием в 50 кН (5 т) и             |более, измеренным в режиме "чистого стола"II.3.20.2.   |Конструкция и технология производства цифровых             |контроллеров с шириной полосы частот более 5 кГц,             |предназначенных для использования в вибростендах,             |указанных в пункте II.2.14.1, в сочетании со специально             |разработанным программным обеспечениемII.3.20.3.   |Конструкция и технология производства вибрационных             |толкателей (вибраторов) с соответствующими усилителями             |или без них, способных прикладывать усилие в 50 кН (5 т)             |и более, измеренное в режиме "чистого стола", и пригодных             |для применения в вибростендах, указанных в пункте             |II.2.14.1II.3.20.4.   |Конструкция и технология производства отдельных             |вспомогательных и электронных блоков, образующих в             |совокупности законченный вибростенд, способный создавать             |усилие в 50 кН (5 т) и более, измеренное в режиме             |"чистого стола", и пригодных для применения в             |вибростендах, указанных в пункте II.2.14.1II.3.20.5.   |Конструкция и технология производства аэродинамических             |труб со скоростью потока 0,9 М и болееII.3.20.6.   |Конструкция и технология производства испытательных             |стапелей (стендов), пригодных для обслуживания             |твердотопливных или жидкостных ракет или их двигателей с             |тягой свыше 10 т или для одновременного измерения             |составляющих вектора тяги по трем осямII.3.20.7.   |Конструкция и технология производства климатических и             |безэховых камер, способных имитировать внешние полетные             |условия, указанные в пункте II.2.14.4II.3.20.8.   |Математическое обеспечение для испытательных устройств и             |оборудования, указанных в пунктах II.2.14.1-II.2.14.5II.3.20.9.   |Конструкция и технология производства ускорителей,             |способных генерировать электромагнитное излучение 2 МэВ и             |более, создаваемое тормозным излучением ускоренных             |электронов, и систем, содержащих такие ускорителиII.3.20.10.  |Специально разработанное математическое обеспечение для             |ЭВМ, в том числе гибридных (аналого-цифровых) ЭВМ,             |предназначенное для моделирования, имитации и             |автоматизированного проектирования ракет и беспилотных             |летательных аппаратов, отдельных их ступеней,             |двигательных установок и других систем, представленных в             |категории I Списка             |             |Примечание 27             |Моделирование включает в себя, в частности,             |аэродинамический и термодинамический анализ системII.3.20.11.  |Математическое обеспечение для обработки послеполетной             |записанной информации, позволяющее определять положение             |летательного аппарата относительно траектории полета-----------------------------------------------------------------------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exkp8zgrj-whymvj5zo">
      <w:r>
        <w:rPr>
          <w:rFonts w:ascii="Arial" w:cs="Arial" w:eastAsia="Arial" w:hAnsi="Arial"/>
          <w:color w:val="132D3F"/>
          <w:sz w:val="16"/>
          <w:szCs w:val="16"/>
          <w:u w:val="single"/>
        </w:rPr>
        <w:t xml:space="preserve">dalil.kg/document/35062</w:t>
      </w:r>
    </w:hyperlink>
  </w:p>
  <w:p>
    <w:pPr>
      <w:spacing w:after="0" w:before="40"/>
      <w:jc w:val="center"/>
    </w:pPr>
    <w:hyperlink w:history="1" r:id="rIdncqxhamohwbxja1hjt5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f_wxjwnwcmgjpdbj8wi" Type="http://schemas.openxmlformats.org/officeDocument/2006/relationships/hyperlink" Target="https://dalil.kg/document/35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exkp8zgrj-whymvj5zo" Type="http://schemas.openxmlformats.org/officeDocument/2006/relationships/hyperlink" Target="https://dalil.kg/document/35062" TargetMode="External"/><Relationship Id="rIdncqxhamohwbxja1hjt5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2026-09-23T22:49:19.527Z</dcterms:created>
  <dcterms:modified xsi:type="dcterms:W3CDTF">2026-09-23T22:49:19.527Z</dcterms:modified>
</cp:coreProperties>
</file>

<file path=docProps/custom.xml><?xml version="1.0" encoding="utf-8"?>
<Properties xmlns="http://schemas.openxmlformats.org/officeDocument/2006/custom-properties" xmlns:vt="http://schemas.openxmlformats.org/officeDocument/2006/docPropsVTypes"/>
</file>