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fi3aoshr3ihc9l-lo7wt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апреля 1996 года N 140            ПОСТАНОВЛЕНИЕ ПРАВИТЕЛЬСТВА КЫРГЫЗСКОЙ РЕСПУБЛИКИ              Об организации при Международном университете          Кыргызской Республики Высшей школы государственного                      и общественного управления     В  целях  подготовки,   переподготовки  и  повышения  квалификациигосударственных  служащих в рамках проблемы совершенствования  реформыгосударственного   управления в Кыргызстане  Правительство  КыргызскойРеспублики постановляет:    1. Открыть при Международном университете Кыргызстана Высшую школугосударственного и общественного управления (ВШГОУ).    2. Утвердить прилагаемые Устав и состав совета директоров ВШГОУ.    3.   Генеральной  дирекции  Государственной  комиссии   КыргызскойРеспублики   по  иностранным  инвестициям  и  экономической  помощи  врамках  программы  TACIS и ПРООН по реформе государственной  службы  вКыргызстане   оказать  содействие  ВШГОУ  в  получении   грантов   дляорганизации ее работы.    4. Международному университету Кыргызстана выделить:    -  долю  средств  для  покрытия расходов на  поддержание  ВШГОУ  впределах ассигнований, выделенных из бюджета республики;    - ВШГОУ необходимые помещения и оборудование,  обеспечивать жильемпрофессорско-преподавательский  состав,  приезжающий  для   проведенияспецкурсов.     Премьер-министр Кыргызской Республики             А.Джумагулов                                 Утвержден                     постановлением Правительства                         Кыргызской Республики                      от 2 апреля 1996 года N 140                                  УСТАВ       высшей Школы государственного и общественного управления                           1. Общие положения     1.1. Настоящий Устав разработан в соответствии с законодательствомКыргызской Республики.    1.2.  Устав  является  основным внутренним правовым  актом  высшейШколы  государственного  и общественного управления  (в  дальнейшем  -Школа).    1.3. Местонахождение Школы: г.Бишкек, 720001, пр.Чуй, 255.                     2. Цели и предмет деятельности     2.1. Целями и предметом деятельности Школы являются:    - обучение  и  переподготовка  государственных  служащих различныхуровней;    - организация и проведение краткосрочных, среднесрочных и годичныхкурсов    для    сотрудников   государственного,   муниципального    иобщественного секторов;    -   организация   и   проведение  семинаров,   научно-практическихконференций  и  совещаний по реформе государственного и  общественногоуправления;    -    исследовательская    работа,    направленная    на    реформугосударственного управления;    -   подготовка   учебных  материалов,  пособий   и   справочников,издательская деятельность;    -   организация   и  проведение  учебно-практических  занятий  дляподготовки и переподготовки аспирантов и докторантов;    -  внедрение  новых информационных технологий в  образование  и  всферу управленческой деятельности;    -    консалтинг,    оказание   информационных,   консультационных,маркетинговых и сервисных услуг;    - сбор, обработка и хранение информации;    -  подготовка  по  заказам государственных учреждений  и  ведомствпроектов новых законодательных актов;    -  иные  виды  деятельности,   не  запрещенные   законодательствомКыргызской Республики.    2.2.  Школа  приобретает права юридического лица  с   момента   еерегистрации.    Школа   выступает   в  качестве  самостоятельного   хозяйствующегосубъекта, действует на принципах полного хозяйственного расчета, имеетсамостоятельный  баланс,  уставный фонд, круглую  печать  с  фирменнымназванием,  угловой  и другие штампы, фирменные  бланки,  расчетный  ивалютный счета в учреждениях банков.    2.3. Имущество Школы,  включая имущество учредителей,  учитываетсяна  балансе  Школы  по  фактической стоимости  его  приобретения  (егополучения) на основании актов приема-передачи с указанием техническогосостояния,  балансовой и остаточной стоимости по каждому  наименованиюпередаваемых средств.    2.4.  Школа  осуществляет  свою  деятельность  в  соответствии   сдействующим   законодательством,   настоящим  Уставом,   Учредительнымдоговором, прочими договорами, соглашениями и нормативными актами,  непротиворечащими  законодательству  Кыргызстана.  Изменение  настоящегоУстава    осуществляется    по   согласию    всех    сторон-участниковУчредительного  договора  в установленном законом порядке.                      3. Права и обязанности Школы     3.1. Для  достижения целей своей деятельности Школа в соответствиис  порядком,   согласованным  с высшим органом  управления  -  советомдиректоров, имеет право:    -   от   своего  имени  заключать  сделки  (договоры,  контракты),приобретать   имущественные  и  личные неимущественные  права,   нестиобязанности, быть истцом и ответчиком в суде,  арбитраже и  третейскомсуде,    осуществлять    другие    действия,     не     противоречащиезаконодательству Кыргызской Республики;    - создавать филиалы,  представительства на территории Кыргызстана,которые  действуют  от  ее  имени  на  основании  положений   о   них,утвержденных Школой.    Филиалы и  представительства  наделяются  основными  и  оборотнымисредствами  за  счет  средств  Школы,  имущество  их  учитывается   наотдельном балансе.    Руководство деятельностью  филиалов,  представительств  и дочернихпредприятий   осуществляют   лица,   назначаемые   директором   Школы.Руководители   филиалов  и  представительств  действуют  на  основаниидоверенностей, выдаваемых директором;    - самостоятельно:    списывать с баланса морально и физически изношенное оборудование иимущество,   недостачи   и потери,  в том числе  самостоятельно  -  пособственному  имуществу,   и  по согласованию  с  учредителями  -   поимуществу, полученному от них на правах владения и пользования;    приобретать   у   юридических  лиц  и  граждан   необходимые   дляпроизводственной   деятельности  материалы,   комплектующие   изделия,запасные  части, транспортные средства, оборудование, горюче-смазочныематериалы, здания и сооружения,  прочие основные и оборотные  средствапо  розничным, оптовым и договорным ценам по наличному и  безналичномурасчету   вне   лимита  мелкого   опта   и  комиссионной  торговли   свключением   стоимости  купленных  товаров  в  розничный  товарооборотторговых предприятий;    создавать в  своей структуре кафедры,  учебные и исследовательскиелаборатории  и  отделы,   курсы подготовки и  переподготовки   кадров,осуществлять  обучение  по  программам  второго  высшего  образования,магистратуры  и аспирантуры совместно с высшими школами Международногоуниверситета Кыргызстана и в соответствии с лицензиями,  выдаваемыми вустановленном порядке;    создавать временные творческие коллективы,  привлекать граждан дляработы на основе индивидуального, семейного и коллективного подряда;    оказывать платные  и  бесплатные  информационные,  консалтинговые,маркетинговые и сервисные услуги;    направлять своих  слушателей  для  стажировки и обучения за рубеж,приглашать  иностранных  профессоров и  специалистов  для   работы   сцелью осуществления уставных целей и форм деятельности;    создавать    в    составе   Школы   хозрасчетные    подразделения,осуществляющие работу на контрактной основе;    самостоятельно определять систему и форму оплаты и  стимулированиятруда   работников,   устанавливать  для  своих  работников  за   счетимеющихся  средств дополнительные льготы, способствующие их социальнойзащите.  Самостоятельно   определять   необходимый   размер   наличныхденег в кассе, предназначенных на текущие расходы;    в   установленном   порядке  на  добровольной  основе  вступать  вобъединения   с  другими  государственными  или  иными  предприятиями,организациями  республики, за рубежом, выступать  учредителем  и  бытьучастником  ассоциаций,  акционерных и иных обществ как на  территорииКыргызстана,    так   и   за   рубежом  в  установленном   действующимзаконодательством порядке.    3.2. При выполнении своей деятельности Школа обязана:    -  осуществлять   свою  производственную  деятельность  в  строгомсоответствии   с   настоящим   Уставом,    Учредительным    договором,законодательством Кыргызской Республики;    - своевременно представлять высшему органу планы работ и услуг.                   4. Права и обязанности учредителей     4.1. Учредители Школы имеют право:    - участвовать  в управлении делами Школы в порядке,  установленномучредительными документами Школы;    - получать  данные о деятельности Школы,  ее финансовом состоянии,знакомиться с бухгалтерской документацией;    -  пользоваться  услугами Школы в преимущественном  порядке  и  нальготных условиях.    4.2. Учредители Школы обязаны:    -  вносить  вклады  в  уставный фонд Школы в порядке  и  размерах,предусмотренных настоящим Уставом и Учредительным договором;    - соблюдать положения учредительных документов;    - не разглашать конфиденциальную информацию о деятельности Школы;    - исполнять принятые на себя в установленном порядке обязательствапо отношению к Школе;    -   представлять  Школе  информацию,  связанную  с  ее  учебной  ифинансовой деятельностью;    - воздерживаться от действий, которые могут нанести ущерб Школе.    4.3.  Учредители  несут  и  другие  обязанности,   предусмотренныезаконодательством  Кыргызской Республики,  учредительными  документамиШколы.                      5. Имущество и средства Школы     5.1.   Имущество  Школы  составляют  основные  фонды,    оборотныесредства,   а  также  материальные  ценности  и  финансовые   ресурсы,образующие его уставный и другие фонды и резервы.    5.2. Источниками уставного фонда и прочих активов Школы являются:    -   денежные   и   имущественные   вклады   учредителей   согласноУчредительному договору;    - средства,  поступающие по грантам,  а также выделенные фондами иорганизациями  Кыргызстана и других стран,  международными  фондами  имеждународными организациями: ПРООН, TACIS и др.;    - средства,  поступающие  из  государственного  бюджета КыргызскойРеспублики на основе решений правительственных органов;    -  средства,   поступающие в счет оплаты за обучение  от  граждан,организаций,  органов  местного самоуправления  и  т.д.,  добровольныепожертвованияна развитие образования от организаций и частных лиц;    - доходы, получаемые от реализации продукции, работ и услуг;    - кредиты и ссуды банков;    - иное имущество,  приобретенное Школой по другим  основаниям,  незапрещенным законодательством Кыргызской Республики.    5.3. Школа обладает правом собственности на все основные  фонды  иоборотные   средства,   выкупленные  или  приобретенные  в  результатесвоей  деятельности  в  отношении  объектов  социально-культурного   ибытового  назначения,  а также объектов жилищного фонда,  выкупленных,приобретенных или построенных за счет собственных средств.    5.4. Школа  самостоятельно  планирует  свою деятельность исходя изреального спроса и по договорам с заказчиками.    5.5. Расчеты Школы с юридическими лицами и гражданами производятсяплатежными  требованиями,  поручениями,  чеками,  а  также   наличнымиденьгами.    5.6.  Финансовая  деятельность Школы осуществляется  на  основаниифинансовых   планов,   являющихся  частью планов  ее  производственно-хозяйственной деятельности.    Финансовые  планы  Школы составляются на каждый  календарный  год,финансовые результаты деятельности Школы устанавливаются на  основаниигодового финансового отчета.                       6. Органы управления Школой     6.1.   Вышестоящим  органом  управления  Школой   является   советдиректоров.    6.2.   К   исключительной  компетенции  совета  директоров   Школыотносится:    а) определение основных направлений деятельности Школы;    б) изменение и дополнение устава Школы;    в) утверждение годовых результатов деятельности Школы;    г) утверждение положений о филиалах и представительствах;    д) утверждение годовых результатов деятельности совета директоров;    е)  определение условий оплаты труда должностных  лиц  Школы,   еефилиалов и представительств.    6.3. Совет директоров Школы решает вопросы  на  своих  заседаниях.Однако   в  случаях,   когда  председатель  совета  считает  возможныхпроведение собрания в заочной форме и никто из совета директоров Школыне  настаивает  на проведении собрания в виде заседания,   допускаетсяпринятие решения собрания методом опроса участников Школы.    В этом  случае  председатель  совета  рассылает проект решения иливопросы  для  голосования  членам совета директоров,   которые  должныписьменно  сообщить по ним свое мнение.  В течение 10 дней  с  моментаполучения  сообщения от последнего участника голосования  председательуведомляет всех членов совета директоров о принятом решении.   Решениеметодом опроса считается принятым при отсутствии возражения участниковопроса.    Если хотя бы один из участников представил возражения,  то решениеметодом опроса в части представленных возражений считается непринятым.    6.4.   Совет  директоров  считается  правомочным,   если  на   немприсутствуют   члены   совета   (их  представители),    обладающие   всовокупности  более  60 процентами голосов, а по  вопросам,  требующимединогласия, - все члены совета.    6.5.   Повестка   дня   совета   директоров   Школы   составляетсяпредседателем совета директоров и рассылается членам совета не  менее,чем за  10 дней до начала собрания.    6.6.   Текущее   руководство  деятельностью   Школы   осуществляетпредседатель    совета   директоров,   который  является   единоличнымисполнительным органом Школы.    6.7.   Председатель   совета   директоров   решает   все   вопросыдеятельности Школы.    6.8. Председатель совета директоров подотчетен совету директоров иорганизует  выполнение  его решений. Совет  директоров  может  вынестирешение   о  передачи  части  принадлежащих  ему  прав  в  компетенциюпредседателя  совета  директоров.  Председатель совета  директоров  невправе  принимать решения, обязательные для совета директоров Школы.    6.9.  Председатель  совета  директоров  вправе  без   доверенностиосуществлять действия от имени Школы.    6.10. Председатель совета директоров  распоряжается  имуществом  исредствами   Школы.  Он  утверждает  правила  внутреннего  распорядка,организационную   структуру,  штатное  расписание   Школы   и   другиевнутренние  документы, издает приказы, инструкции и другие нормативныеакты,  разрабатывает, корректирует и утверждает должностные инструкцииработников,  принимает  и  увольняет  работников,  в  особых   случаяхзаключает с работниками контракты о найме на работу.    При  председателе   совета директоров создается  ученый  совет  направах совещательного органа.                     7. Учет, отчетность и контроль     7.1. Школа в соответствии с установленным порядком  самостоятельноведет  учет  и отчетность,  предоставляет установленную отчетность  вовсе   инстанции.    Делопроизводство,    учет   и   отчетность   Школыосуществляется   в   соответствии   с  нормами,    утвержденными   дляМеждународного университета Кыргызстана.    7.2.  Контроль  за  деятельность  директора  Школы  осуществляетсясоветом директоров Школы.    7.3. Ревизии и проверки не должны нарушать нормальный режим работыШколы.    7.4.  Ревизионная  комиссия вправе требовать  от  должностных  лицпредоставления  ей  всех необходимых материалов,   бухгалтерских   илидругих документов и объяснений. Результаты проведенных ею проверок онанаправляет совету директоров школы.    7.5. Ревизионная комиссия обязана потребовать внеочередного созывасобрания  участников,   если  возникла  угроза  интересам  Школы   иливыявлены злоупотребления должностных лиц.                   8. Реорганизация и ликвидация Школы     8.1. Деятельность Школы прекращается:    - при длительной убыточности и неплатежеспособности;    - если  ее  деятельность будет признана не соответствующей целям изадачам, обозначенным в Уставе;    - по решению совета директоров;    -   при   принятии  в  законном  порядке  решения  о  запрете   еедеятельности;    -  при  решении  суда о признании недействительными  Учредительныхдокументов;    - при наличии других оснований,  предусмотренных законодательствомКыргызской Республики.    8.2.   Прекращение   деятельности  Школы   происходит   путем   еереорганизации   (слияния,   присоединения,    разделения,   выделения,преобразования) или ликвидации.    При   реорганизации   Школы   вносятся  необходимые  изменения   вучредительные документы Школы и реестр  государственной   регистрации,а  при ликвидации - соответствующая запись в реестр.    Реорганизация   Школы   влечет  переход   прав   и   обязанностей,принадлежащих Школе, к ее правопреемникам.    8.3. Ликвидация Школы производится назначенной советом  директоровликвидационной комиссией,  а в случаях прекращения деятельности  Школыпо  решению  государственного арбитража или суда,  или  ликвидационнойкомиссией, назначаемой этими органами.    С  момента  назначения  ликвидационной комиссии  к  ней  переходятполномочия   по  управлению  делами  Школы.   Ликвидационная  комиссияоценивает   наличное  имущество  Школы,   выявляет  ее   дебиторов   икредиторов  и  рассчитывается с ними,  принимает меры к оплате  долговШколы третьим лицам, а также ее участникам,  составляет ликвидационныйбаланс  и  представляет его собранию участников Школы.    8.4. Ликвидация Школы считается завершенной,  а  Школа  прекращаетсвою   деятельность  с  момента  внесения  записи  об  этом  в  реестргосударственной регистрации.    Ликвидационная комиссия  несет  имущественную  ответственность  заущерб,  причиненный ею Школе, ее участникам, а также третьим  лицам  всоответствии с законодательством Кыргызской Республики.                        9. Ответственность Школы     9.1. За  нарушение  договорных обязательств,  кредитно-расчетной иналоговой  дисциплины, правил техники безопасности  и  противопожарнойбезопасности,   иных  правил осуществления хозяйственной  деятельностиШкола      несет      полную     ответственность,      предусмотреннуюзаконодательством  Кыргызской Республики.                                 Утвержден                     постановлением Правительства                         Кыргызской Республики                      от 2 апреля 1996 года N 140                                 СОСТАВ                       совета директоров высшей           Школы государственного и общественного управления              при Международном университете Кыргызстана      Айдаралиев А.А. - председатель  совета,  президент  Международного                       университета Кыргызстана, профессор,     Живоглядов В.Н. - заместитель председателя совета, директор ВШГОУ,                       академик.                             Члены совета:      Акенеев Ж.А.    - председатель Национального статистического коми-                       тета Кыргызской Республики,     Давлесов Б.Н.   - заведующий отделом  экономической политики Адми-                       нистрации Президента Кыргызской Республики,     Исаков К.И.     - заведующий  отделом  социально-культурной  сферы                       Аппарата Правительства Кыргызской Республики,     Койчуманов Т.Д. - Министр экономики Кыргызской Республики,     Сарыгулов А.И.  - Генеральный  директор  Государственной  комиссии                       Кыргызской Республики по иностранным инвестициям                       и экономической помощи,     Султанов М.А.   - Председатель Правления  Национального банка Кыр-                       гызской Республики.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ic5f9thgyuajqzzcqg">
      <w:r>
        <w:rPr>
          <w:rFonts w:ascii="Arial" w:cs="Arial" w:eastAsia="Arial" w:hAnsi="Arial"/>
          <w:color w:val="132D3F"/>
          <w:sz w:val="16"/>
          <w:szCs w:val="16"/>
          <w:u w:val="single"/>
        </w:rPr>
        <w:t xml:space="preserve">dalil.kg/document/35156</w:t>
      </w:r>
    </w:hyperlink>
  </w:p>
  <w:p>
    <w:pPr>
      <w:spacing w:after="0" w:before="40"/>
      <w:jc w:val="center"/>
    </w:pPr>
    <w:hyperlink w:history="1" r:id="rIdoithejkdh4vy-vx6v1l6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3aoshr3ihc9l-lo7wt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ic5f9thgyuajqzzcqg" Type="http://schemas.openxmlformats.org/officeDocument/2006/relationships/hyperlink" Target="https://dalil.kg/document/35156" TargetMode="External"/><Relationship Id="rIdoithejkdh4vy-vx6v1l6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2026-09-28T10:17:18.598Z</dcterms:created>
  <dcterms:modified xsi:type="dcterms:W3CDTF">2026-09-28T10:17:18.598Z</dcterms:modified>
</cp:coreProperties>
</file>

<file path=docProps/custom.xml><?xml version="1.0" encoding="utf-8"?>
<Properties xmlns="http://schemas.openxmlformats.org/officeDocument/2006/custom-properties" xmlns:vt="http://schemas.openxmlformats.org/officeDocument/2006/docPropsVTypes"/>
</file>