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vbgr2tbgmw67en4lv7a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апреля 1996 года N 177            ПОСТАНОВЛЕНИЕ ПРАВИТЕЛЬСТВА КЫРГЫЗСКОЙ РЕСПУБЛИКИ                  Об опыте работы Кадамжайской районной                   государственной администрации по                проведению земельной и аграрной реформы     Правительство  Кыргызской  Республики  отмечает,что   Кадамжайскаярайонная   государственная   администрация  проводит  целенаправленнуюработу  по развитию земельной и аграрной реформы. С учетом требований,изложенных в Указе Президента Кыргызской Республики от 22 февраля 1994года  "О мерах по углублению земельной и аграрной реформы в КыргызскойРеспублике"  и  постановлении Правительства Кыргызской  Республики  поданному  вопросу,   а  также  после  тщательного  анализа  собственныхупущений  и недоработок  в районе была пересмотрена и вновь утвержденаПрограмма углубления земельной и аграрной реформы.    С целью  ускорения реализации задач данной Программы,  координациипроводимой  работы  создан  центр по  земельной  и  аграрной  реформе,образовано   пять  комиссий  по различным  направлениям  деятельности;управление   сельского   хозяйства  в  связи  с   изменением   функцийпреобразовано  в  департамент  сельского хозяйства  и  продовольствия.Преобразованы  в  акционерные  общества районное  ремонтно-техническоепредприятие   и  райагроснаб,  в  районе  создано  15   отделений   поветеринарному   сервису,   17  сельских  кредитных  кооперативов,   15сельских комитетов, в результате чего появилось больше конкретности  впроведении  реформы,   более чем в шесть раз  сократились  затраты  насодержание аппарата управления.    За  последние  два  года  проведено  пять  семинаров-совещаний   сруководителями   крестьянских,  фермерских  хозяйств,   председателямисельских  комитетов и кенешей, представителями других заинтересованныхорганизаций.    Вопросы проведения земельной и аграрной реформы постоянно  находятотражение   в  планах  работы районной государственной  администрации,они регулярно рассматриваются на коллегиях.  В принятых постановленияхрайонной   государственной   администрации объективно  анализировалисьдопущенные  недостатки,  принципиально высказывалась критика  в  адресотдельных   руководителей,   а  по  отношению  к  некоторым   из   нихпринимались  более  жесткие  меры. Так,  за  недостатки  в  работе  попроведению   земельной  и  аграрной   реформы   были  освобождены   отзанимаемых  должностей  председатели Айдаркенского  (Анаркулов  А.)  иМайданского (Жумаев И.) сельских комитетов.    Принятые меры позволили в 1995 году значительно оживить содержаниеработы  по  проведению  земельной  и  аграрной  реформы.  В  районе  внастоящее  время работают 405 коллективных крестьянских, 89 фермерскихи 1000 единоличных хозяйств.    Руководство района продуманно подошло к определению земельной долии   имущественного   пая.   Все  20402 семьи получили  земельные  долиобщей площадью 20091 га.    Проведение земельной  и  аграрной  реформы в районе способствовалосозданию  новых  условий для работы, изменило  психологию  и  сознаниесельских   тружеников,  они  стали  более  ответственно  и  рачительноотноситься  к  использование земли, техники, минеральных удобрений,  очем  свидетельствуют  производственные показатели многих  крестьянскиххозяйств.    Так, крестьянские хозяйства сельского комитета  "Халмион"  (бывшийколхоз    "Жениш")   в  прошлом  году  увеличили  производство   зернаколосовых  по  сравнению  с 1994 годом в  3,5  раза,   получив  его  сплощади   75,3  га 2713 тонн, в 2,5 раза - кукурузы на зерно,  получивего  1200  тонн,  в  3,8 раза больше произведено  овощей  (835  тонн).Урожайность зерновых колосовых  повысилась на 20 процентов с  гектара,на  12  центнеров кукурузы на зерно,  на 4,1 центнера  табака,  на  20центнеров  овощей. Повысилась продуктивность скота.  На  каждую  сотнюматок больше получено приплода: телят на 15 голов, ягнят на 21 голову,жеребят  на  17  голов. На 0,5 килограмма увеличен  настриг  шерсти  скаждой  овцы,   на  243 килограмма - надои молока от  каждой  фуражнойкоровы.    В  целом   в   крестьянских хозяйствах на  380  голов  увеличилосьпоголовье  крупного рогатого скота,  на уровне прошлого года  осталосьпоголовье  овец  и  лошадей. По итогам работы 1995  года  крестьянскиехозяйства  данного  сельского комитета получили 4,5  млн.сомов  чистойприбыли.  Организовано  провели  подъем  зяби под  урожай  1996  года,почти в два раза увеличили посев озимой пшеницы.    Крестьянские хозяйства  сельского комитета "Достук" (бывший колхоз"Достук")  также значительно  улучшили  производственные   показатели.В  прошлом   году  за счет расширении площадей под посевы и увеличенияурожайности  в  два  раза больше,  чем в 1994 году  получено  зерновыхколосовых,  кукурузы на зерно, овощей. Урожайность зерновых повысиласьна  пять центнеров с гектара,  кукурузы на зерно более чем в два раза.Увеличилось поголовье крупного рогатого скота,  овец, лошадей,  большеполучили  приплода  телят,  жеребят и ягнят.   По  итогам  1995   годарентабельность  сельскохозяйственного  производства   в   крестьянскиххозяйствах  этого сельского комитета составила 26 процентов.    Крестьянским хозяйством  "Мин-Чынар" сельского комитета "Бурганды"(председатель  Торалиев  А.) было произведено  119  тонн  кукурузы  назерно  при урожайности 85 центнеров с гектара, 42 тонны риса, 48  тоннкапусты, 6 тонн моркови,  из выращенного сорго было изготовлено  30000веников.  В  целом  объем  валовой продукции  составил  514875  сомов,затраты  на  производство  продукции -  102075  сомов.   В  результатекрестьянским хозяйством получено чистой прибыли 412800 сомов.    Высоких результатов добились  крестьянские  хозяйства  "Абдусамат"сельского   комитета  "Халмион"  (председатель  Асанов  Т.),   "Бакыт"сельского комитета "Марказ" (председатель Уразбаев С.) и другие.    Реформировано  молочное   животноводство.   В  районе  создано  89миниферм,  в которых содержатся 3266 голов крупного рогатого скота,  втом  числе 1078 коров. Для создания кормовой базы в расчете на  каждуюфуражную  корову выделено из Национального земельного фонда 0,5  -9,75га   поливных  земель.   Мини-фермы в большинстве  своем  организованынедавно, но вместе с тем показатели отдельных из них по надою   молокаи   получению приплода  намного  выше районного показателя.  Например,в  мини-фермах  "Жетиген" и "Зия" в 1995 году от  каждой  коровы  былонадоено  соответственно  по 2100 кг и 2400 кг молока и получено по  85и 90 телят от каждой сотни маток.    Большинство коллективных,  крестьянских,  фермерских и единоличныххозяйств  в  прошлом году работали рентабельно.  По итогам  1995  годаими  произведено   сельскохозяйственной   продукции   на  сумму  234,1млн.сомов, чистая прибыль составила 70,1 млн.сомов.    Районная    государственная   администрация   проводит   политику,рассчитанную  на  собственные силы,  на наиболее полное  использованиеимеющихся  внутренних  резервов, рекомендует не увлекаться  получениемкредитов.    Достигнутые результаты в производственной деятельности большинствакрестьянских,   фермерских   и  единоличных   хозяйства   положительносказались  на  итогах  работы района в целом.  Валовой  сбор  зерновыхсоставил   30,7  тыс.тонн,  в  том  числе  почти  две  трети  пшеницы.Производство  зерновых  по сравнению с 1994 годом  увеличилось  в  двараза.   Повысилась   урожайность зерновых   колосовых  и  кукурузы  назерно.   Производство бахчевых культур возросло в 2,7 раза,  плодов  иягод  -  в  2,8 раза, масличных - в 2,6 раза,  риса - в  6  раз,   еговпервые  получено  626  тонн,  винограда - на 20 процентов.  Увеличенопроизводство овощей и картофеля.    Приняты меры  по закладке прочной основы для обеспечении населенияпродовольственным   зерном.   Под  урожай  1996   года    своевременнопосеяно  озимой  пшеницы 7,8 тыс.гектаров,  или на  2  тыс.   гектаровбольше уровня прошлого года.    Достигнуты некоторые успехи в развитии животноводства. В 1996 годупроизведено  8200 тонн мяса,  24400 тонн молока,  5370  тыс.штук  яиц,243  тонны  шерсти,   что  превышает уровень производства  1994  года.Несколько  повысилась  продуктивность  животных,  больше  получено  откаждой сотни маток ягнят,  телят,  жеребят,  увеличены надои молока  инастриг шерсти с одной овцы.    По  сравнению  с  1994 годом численность крупного  рогатого  скотаувеличилась  на  22,7 процента,  в том числе коров на 39,0  процентов,поголовье  овец  и коз увеличилось на 8,0 процентов,   птицы  на  22,1процента.  Приняты меры по сохранению поголовья яков,   по   обоюдномусогласию  их владельцев все 2560 голов содержатся на 15 минифермах.    Проведение   реформы  способствовали  увеличению  объема   валовойсельскохозяйственной  продукции по сравнению с 1994 годом в  целом  порайону почти на 20,0 процентов.    Больше внимания  стало  уделяться  развитию  переработки продукциисельского  хозяйства.   В районе функционируют  мельницы,  маслобойки,цеха  по  переработке молока,  винограда, по производству плодоовощныхконсервов и колбасных изделий.    Вместе  с  тем  в  организаторской работе районной государственнойадминистрации по развитию аграрного сектора имеются недостатки.   Покаеще  не  на  должном уровне организована работа маркетинговой  службы,зооветеринарного  обслуживания.   Несмотря  на  увеличение   поголовьяскота,   его  продуктивность остается низкой, не налажена селекционно-племенная  работа.  Из-за отсутствия денежных средств  не  обновляетсямашинно-тракторный  парк товаропроизводителей.   Следовало  бы  большевнимания уделять вопросам организации переработки сельскохозяйственнойпродукции.    Правительство Кыргызской Республики постановляет:    1.  Одобрить  опыт  работы  Кадамжайской районной  государственнойадминистрации по проведению земельной и аграрной реформы.    2.   Отделу   местным   государственных  администраций,    органовсамоуправления  и  кадровой работы Аппарата  Правительства  КыргызскойРеспублики    совместно    с    Ошской    областной    государственнойадминистрацией     и     Министерством    сельского     хозяйства    ипродовольствия   Кыргызской  Республики   с   целью   ознакомления   ираспространения  опыта  работы Кадамжайской  районной  государственнойадминистрации   провести в апреле-мае 1996 года на базе  Кадамжайскогорайона  семинар-совещание  глав областных и районных   государственныхадминистраций,   местного самоуправления, айыл  окмоту,  руководителейкрестьянских и фермерских хозяйств.    3.    Рекомендовать    Кадамжайской    районной    государственнойадминистрации:    -  практиковать   рассмотрение  на  заседаниях  коллегии  районнойгосударственной  администрации  вопросов,  связанных   с   проведениемземельной  и  аграрной реформы, принимать конкретные меры по  созданиюнеобходимых   условий   для   эффективной  деятельности   коллективныхкрестьянских,   фермерских  и  единоличных  хозяйств  по   наращиваниюими объемов производства сельскохозяйственной продукции;    -  совместно  с  главами  местного  самоуправления,   айыл  окмотупостоянно   осуществлять   контроль  за  эффективным   и   рачительнымиспользованием  выделенных  им сельскохозяйственных  угодий,  техники,оборудования и других средств производства, своевременно оказывать  имнеобходимую практическую помощь;    -   разработать  систему  материально-технического  и   сервисногообеспечения    крестьянских,   фермерских  и   единоличных   хозяйств,налаженного    сбыта    сельхозпродукции    путем    открытия     сетиальтернативных   частных  и коллективных служб  и  малых  предприятий,оказывающих  посреднические услуги по закупке  и  реализации  сельскимпотребителям  отдельных  видов  ресурсов,  выполняющих  на  договорнойоснове     комплекс    ремонтных,    транспортных,    зооветеринарных,агрохимических     и    других    услуг,    обеспечивающих     закупкусельскохозяйственной  продукции  у  товаропроизводителей  и  ее  сбыт,практиковать аукционную продажу сельхозпродукцию;    -  развивать   арендные  отношения и  личные  подсобные  хозяйстванаселения  как реальные экономические предпосылки расширения   частнойформы хозяйствования на селе;    -  принять  меры  по  созданию  и улучшению  работы  мини-ферм  попроизводству   молока,  выделив  товаропроизводителям  соответствующиепроизводственные помещения, сельскохозяйственные угодья  для  созданиясобственной кормовой базы;    -  постоянно  организовывать  учебу руководителей  крестьянских  ифермерских   хозяйств,   обществ  и сельскохозяйственных  кооперативовосновам  сельскохозяйственных наук и предпринимательской  деятельностина  селе, усилить разъяснительную работу среди населения по пропаганденовых  форм хозяйствования на опыте эффективно работающих крестьянскихи фермерских хозяйств.    4. Главам  областных,  районных  государственных  администраций  иместного самоуправления:    - повсеместно проанализировать ход проведения земельной и аграрнойреформы,  устранить  недостатки и выработать  дополнительные  меры  поактивизации данной работы;    - оказать практическую помощь крестьянским и фермерским хозяйствамв   организации  и  проведении  в  оптимальные  сроки  и  на   должномагротехническом уровне весенне-полевых работ;    -  проявлять  постоянную  заботу об  укреплении  крестьянского   ифермерского   сектора,   всячески   его  поддерживать  и  своевременнооказывать  необходимые услуги,  обратив внимание на решение  вопросов,связанных  с  хранением,  переработкой и  сбытом  сельскохозяйственнойпродукции.    5.   Министерству  финансов  Кыргызской  Республики,  Министерствусельского   хозяйства   и   продовольствия Кыргызской  Республики  привыделении   кредитов  учесть  просьбу  руководителей  крестьянских   ифермерских хозяйств Кадамжайского района о предоставлении им,  в  видеисключения, денежного кредита вместо товарного.    6.  Поручить  Национальному  статистическому  комитету  КыргызскойРеспублики  разработать  единую  форму отчетности  о  производственнойдеятельности крестьянских, фермерских и единоличных хозяйств.    7.   Опубликовать  представленные  материалы  об   опыте    работыКадамжайской   районной  государственной администрации  по  проведениюземельной  и  аграрной  реформы  в  средствах  массовой  информации  визложении.    8. Контроль  за  выполнением настоящего постановления возложить наотдел  местных  государственных администраций,  органов самоуправленияи 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cjkebxlgzxtibmmsjne">
      <w:r>
        <w:rPr>
          <w:rFonts w:ascii="Arial" w:cs="Arial" w:eastAsia="Arial" w:hAnsi="Arial"/>
          <w:color w:val="132D3F"/>
          <w:sz w:val="16"/>
          <w:szCs w:val="16"/>
          <w:u w:val="single"/>
        </w:rPr>
        <w:t xml:space="preserve">dalil.kg/document/35198</w:t>
      </w:r>
    </w:hyperlink>
  </w:p>
  <w:p>
    <w:pPr>
      <w:spacing w:after="0" w:before="40"/>
      <w:jc w:val="center"/>
    </w:pPr>
    <w:hyperlink w:history="1" r:id="rIda36ghrz9vbc21kja-9r9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bgr2tbgmw67en4lv7a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cjkebxlgzxtibmmsjne" Type="http://schemas.openxmlformats.org/officeDocument/2006/relationships/hyperlink" Target="https://dalil.kg/document/35198" TargetMode="External"/><Relationship Id="rIda36ghrz9vbc21kja-9r9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2026-09-28T10:42:14.160Z</dcterms:created>
  <dcterms:modified xsi:type="dcterms:W3CDTF">2026-09-28T10:42:14.160Z</dcterms:modified>
</cp:coreProperties>
</file>

<file path=docProps/custom.xml><?xml version="1.0" encoding="utf-8"?>
<Properties xmlns="http://schemas.openxmlformats.org/officeDocument/2006/custom-properties" xmlns:vt="http://schemas.openxmlformats.org/officeDocument/2006/docPropsVTypes"/>
</file>