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            в соответствии с постановлением Правительства КР                    от </w:t>
      </w:r>
      <w:hyperlink w:history="1" r:id="rId-gu19ep0ww82d77czqw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2003 года №490</w:t>
        </w:r>
      </w:hyperlink>
      <w:r>
        <w:rPr>
          <w:rFonts w:ascii="Arial" w:cs="Arial" w:eastAsia="Arial" w:hAnsi="Arial"/>
          <w:sz w:val="24"/>
          <w:szCs w:val="24"/>
        </w:rPr>
        <w:t xml:space="preserve">   г.Бишкек, Дом Правительства от 13 мая 1996 года N 217            ПОСТАНОВЛЕНИЕ ПРАВИТЕЛЬСТВА КЫРГЫЗСКОЙ РЕСПУБЛИКИ                 О продлении на 1996 год срока действия         постановления Правительства Кыргызской Республики от    8 ноября 1995 года N 470 "О мерах по поддержке хозяйствующих          субъектов, выполняющих работы и услуги в 1995 году                      за счет бюджета республики"     Правительство Кыргызской Республики постановляет:    Продлить на 1996 год  срок  действия  </w:t>
      </w:r>
      <w:hyperlink w:history="1" r:id="rIduyhrvx6-5l7rh-6ao0l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  8 ноября 1995  года  N  470  "О  мерах  поподдержке  хозяйствующих субъектов,  выполняющих  работы  и  услуги  в1995  году  за счет бюджета республики".     Премьер-министр Кыргызской Республики              А.Джумагулов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gu19ep0ww82d77czqwtf" Type="http://schemas.openxmlformats.org/officeDocument/2006/relationships/hyperlink" Target="http://kodeks.duckdns.org/document/54631" TargetMode="External"/><Relationship Id="rIduyhrvx6-5l7rh-6ao0lq3" Type="http://schemas.openxmlformats.org/officeDocument/2006/relationships/hyperlink" Target="http://kodeks.duckdns.org/document/3658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2026-09-23T14:02:38.534Z</dcterms:created>
  <dcterms:modified xsi:type="dcterms:W3CDTF">2026-09-23T14:02:38.534Z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