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соответствие с постановлением Правительства КР от </w:t>
      </w:r>
      <w:hyperlink w:history="1" r:id="rIdvo2llp1kxwbiwzsim-diq">
        <w:r>
          <w:rPr>
            <w:rFonts w:ascii="Arial" w:cs="Arial" w:eastAsia="Arial" w:hAnsi="Arial"/>
            <w:color w:val="1D4ED8"/>
            <w:sz w:val="24"/>
            <w:szCs w:val="24"/>
            <w:u w:val="single"/>
          </w:rPr>
          <w:t xml:space="preserve">15 мая 2004 года №362</w:t>
        </w:r>
      </w:hyperlink>
      <w:r>
        <w:rPr>
          <w:rFonts w:ascii="Arial" w:cs="Arial" w:eastAsia="Arial" w:hAnsi="Arial"/>
          <w:sz w:val="24"/>
          <w:szCs w:val="24"/>
        </w:rPr>
        <w:t xml:space="preserve">  г.Бишкек, Дом Правительства от 10 июля 1996 года N 314            ПОСТАНОВЛЕНИЕ ПРАВИТЕЛЬСТВА КЫРГЫЗСКОЙ РЕСПУБЛИКИ               О внесении изменений в Положение о мерах по    поддержанию пограничного режима в зоне пограничного контроля   Кыргызской Республики и Перечень территорий, включенных в зону  пограничного контроля, утвержденные постановлением Правительства            Кыргызской Республики от 21 мая 1993 года N 223     В целях  повышения  надежности охраны кыргызско-китайской границы,упорядочения  пропуска  лиц  и  производства  различного  рода   работвблизи  государственной  границы Правительство  Кыргызской  Республикипостановляет:    1. Внести в </w:t>
      </w:r>
      <w:hyperlink w:history="1" r:id="rIdzwoymv3nbizclccxphdf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мерах по поддержанию пограничного режима взоне   пограничного  контроля  Кыргызской  Республики,    утвержденное</w:t>
      </w:r>
      <w:hyperlink w:history="1" r:id="rId8tgwsb_jhlf7xtry6s_-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мая 1993 годаN  223 "О мерах по поддержанию пограничного режима в зоне пограничногоконтроля Кыргызской Республики", следующие изменения:    - абзац второй пункта 1, изложить в следующей редакции:    "Зона пограничного  контроля  устанавливается  в  полосе местностимежду   линией   границы  и  внешней   границей   рубежа    инженерно-технических  сооружений пограничных войск, включая  и  демонтированныеучастки  (демонтированные  участки системы  считать  рубежом  основныхинженерных  сооружений  пограничных  войск),   там,  где  этот   рубежотсутствует, - линией дислокации пограничных застав";    - пункт 6 изложить в следующей редакции:    "6.   Разрешение  на  въезд,   временное  пребывание,  проживание,передвижение,   производство  работ в зоне  пограничного  контроля  запределами    внешней   границы    инженерно-технических     сооруженийпограничных    войск,  включая  и  демонтированные  участки,    даетсяорганами  внутренних  дел  Кыргызской  Республики  по  согласованию  сорганами Министерства национальной безопасности Кыргызской Республики,а  на  участках,  где отсутствует указанный рубеж и зона  пограничногоконтроля устанавливается по линии дислокации пограничных застав,  -  сразрешения пограничных войск".    2.  Внести  в  Перечень  территорий аильных и  поселковых  кенешовКыргызской   Республики,  включенных  в  зону   пограничного  контроля(карта   1:200000,   изд.1974  года),   утвержденный    постановлениемПравительства Республики Кыргызстан от 21 мая 1993 года N 223 "О мерахпо  поддержанию  пограничного  режима  в  зоне  пограничного  контроляКыргызской  Республики", следующие изменения:    - раздел II "Нарынская область" изложить в следующей редакции:    "Пределы зоны  пограничного  контроля  с  тыла  ограничены линией:выс.с   отм.4818   (8868),   пер.Кокбель   (9272),   выс.с    отм.3009(1680),  пер.Белькарасу  (2004),  пер.Акбеит  (1608),  выс.с  отм.3857(9612),  м.Торугарт (8824), м.Кокайгыр (0852), выс.с отм.3862  (8464),выс.с  отм.3633  (9280),  м.Усурок  (2046),   выс.с  отм.3206  (2804),м.Сатырташ  (2820),  по дороге до выс.с отм.3462  (4816),   пер.Кайнар(5632),     выс.с     отм.3773   (5648),   выс.с   отм.4340    (6068),пер.Кюбергенты (6896). Все пункты включительно.    В зону  пограничного контроля частично входят земли:  Ак-Муюнскогоаильного  кенеша  -  с.Ак-Муюн  (6488)  Ат-Башинского  района;   Кара-Куюнского, Талды-Суюкского, Ага-Каиндинского, Баш-Каиндинского аильныхкенешей   Ат-Башинского   района;   Джаныталасского,    Энгельгинскогоаильных кенешей Нарынского района".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s-thhxtu_iolgk3vzn0p">
      <w:r>
        <w:rPr>
          <w:rFonts w:ascii="Arial" w:cs="Arial" w:eastAsia="Arial" w:hAnsi="Arial"/>
          <w:color w:val="132D3F"/>
          <w:sz w:val="16"/>
          <w:szCs w:val="16"/>
          <w:u w:val="single"/>
        </w:rPr>
        <w:t xml:space="preserve">dalil.kg/document/35689</w:t>
      </w:r>
    </w:hyperlink>
  </w:p>
  <w:p>
    <w:pPr>
      <w:spacing w:after="0" w:before="40"/>
      <w:jc w:val="center"/>
    </w:pPr>
    <w:hyperlink w:history="1" r:id="rIdss6xjhdnbro9kwtbwsao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o2llp1kxwbiwzsim-diq" Type="http://schemas.openxmlformats.org/officeDocument/2006/relationships/hyperlink" Target="https://dalil.kg/document/55394" TargetMode="External"/><Relationship Id="rIdzwoymv3nbizclccxphdfx" Type="http://schemas.openxmlformats.org/officeDocument/2006/relationships/hyperlink" Target="https://dalil.kg/document/38506" TargetMode="External"/><Relationship Id="rId8tgwsb_jhlf7xtry6s_-m" Type="http://schemas.openxmlformats.org/officeDocument/2006/relationships/hyperlink" Target="https://dalil.kg/document/3850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s-thhxtu_iolgk3vzn0p" Type="http://schemas.openxmlformats.org/officeDocument/2006/relationships/hyperlink" Target="https://dalil.kg/document/35689" TargetMode="External"/><Relationship Id="rIdss6xjhdnbro9kwtbwsao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2026-09-25T01:15:45.465Z</dcterms:created>
  <dcterms:modified xsi:type="dcterms:W3CDTF">2026-09-25T01:15:45.465Z</dcterms:modified>
</cp:coreProperties>
</file>

<file path=docProps/custom.xml><?xml version="1.0" encoding="utf-8"?>
<Properties xmlns="http://schemas.openxmlformats.org/officeDocument/2006/custom-properties" xmlns:vt="http://schemas.openxmlformats.org/officeDocument/2006/docPropsVTypes"/>
</file>