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u_lzis5vpem8qc21bjb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1996 года N 385            ПОСТАНОВЛЕНИЕ ПРАВИТЕЛЬСТВА КЫРГЫЗСКОЙ РЕСПУБЛИКИ          О внесении изменений и дополнений в некоторые решения                  Правительства Кыргызской Республики     В   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 11 июня 1996 года N 262 "О государственной  акционернойкорпорации   "Кыргызтамекиси"  Правительство   Кыргызской   Республикипостановляет:    Внести изменения  и  дополнения  в следующие решения ПравительстваКыргызской Республики:    признать утратившим  силу  постановление  Правительства РеспубликиКыргызстан  от  30  октября  1992 года N 529  "О  перечне  предприятийпищевой  и перерабатывающей отраслей, подлежащих разгосударствлению  иприватизации в форме государственных акционерных обществ";    перечень субъектов-монополистов Кыргызской Республики на 1996 год,утвержденный  постановлением Правительства Кыргызской  Республики   от27   марта    1996   года</w:t>
      </w:r>
    </w:p>
    <w:p>
      <w:r>
        <w:rPr>
          <w:rFonts w:ascii="Arial" w:cs="Arial" w:eastAsia="Arial" w:hAnsi="Arial"/>
          <w:sz w:val="24"/>
          <w:szCs w:val="24"/>
        </w:rPr>
        <w:t xml:space="preserve">N  135</w:t>
      </w:r>
    </w:p>
    <w:p>
      <w:r>
        <w:rPr>
          <w:rFonts w:ascii="Arial" w:cs="Arial" w:eastAsia="Arial" w:hAnsi="Arial"/>
          <w:sz w:val="24"/>
          <w:szCs w:val="24"/>
        </w:rPr>
        <w:t xml:space="preserve">"Об  уточнении  перечня  субъектов-монополистов  на  1996  год",  дополнить  абзацем  восьмым  следующегосодержания:    "ГАК "Кыргызтамекиси"   ферментация табака и изготовление табачных                 изделий, реализация ферментированного                         табака, тонна, штук".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xcqkc7d2srwjgixbo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dalil.kg/document/35771</w:t>
      </w:r>
    </w:hyperlink>
  </w:p>
  <w:p>
    <w:pPr>
      <w:spacing w:after="0" w:before="40"/>
      <w:jc w:val="center"/>
    </w:pPr>
    <w:hyperlink w:history="1" r:id="rIdndgtdjtrregk3t0eupp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lzis5vpem8qc21bjbz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xcqkc7d2srwjgixboax" Type="http://schemas.openxmlformats.org/officeDocument/2006/relationships/hyperlink" Target="https://dalil.kg/document/35771" TargetMode="External"/><Relationship Id="rIdndgtdjtrregk3t0eupp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2026-09-28T13:13:44.304Z</dcterms:created>
  <dcterms:modified xsi:type="dcterms:W3CDTF">2026-09-28T13:13:44.304Z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