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es1hmvp42dex4u61jcd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1996 года N 395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31 июля 1996 года N 349     В целях стабилизации финансового положения хозяйствующих субъектовнезависимо  от  форм собственности, зарегистрированных  на  территорииКыргызской   Республики,    и  для  преодоления   платежного   кризисаПравительство Кыргызской Республики постановляет:    В пункте 6 постановления Правительства Кыргызской Республики от 31июля   1996 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349</w:t>
      </w:r>
    </w:p>
    <w:p>
      <w:r>
        <w:rPr>
          <w:rFonts w:ascii="Arial" w:cs="Arial" w:eastAsia="Arial" w:hAnsi="Arial"/>
          <w:sz w:val="24"/>
          <w:szCs w:val="24"/>
        </w:rPr>
        <w:t xml:space="preserve">"О  мерах  по  финансовому   оздоровлениюхозяйствующих   субъектов  Кыргызской  Республики"   слова:    "до   1сентября"  заменить  на слова: "до 1 ноября".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s1hmvp42dex4u61jcd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2026-09-23T01:15:17.442Z</dcterms:created>
  <dcterms:modified xsi:type="dcterms:W3CDTF">2026-09-23T01:15:17.442Z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