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anfbi9di_-xw8s-in7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1999 года N 60 г.Бишкек, Дом Правительства от 24 октября 1996 года N 492            ПОСТАНОВЛЕНИЕ ПРАВИТЕЛЬСТВА КЫРГЫЗСКОЙ РЕСПУБЛИКИ       О мерах по усилению борьбы с экономическими преступлениями              (В редакции постановлений Правительства КР от          11 марта 1997 года </w:t>
      </w:r>
      <w:hyperlink w:history="1" r:id="rIdptddfjbwor6o2zcch4g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132</w:t>
        </w:r>
      </w:hyperlink>
      <w:r>
        <w:rPr>
          <w:rFonts w:ascii="Arial" w:cs="Arial" w:eastAsia="Arial" w:hAnsi="Arial"/>
          <w:sz w:val="24"/>
          <w:szCs w:val="24"/>
        </w:rPr>
        <w:t xml:space="preserve">, 3 ноября 1997 года </w:t>
      </w:r>
      <w:hyperlink w:history="1" r:id="rIdxl8s1urt_uy1nwpp5-j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23 марта 1998 года </w:t>
      </w:r>
      <w:hyperlink w:history="1" r:id="rId4je8nvpuacw3i91ap2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153</w:t>
        </w:r>
      </w:hyperlink>
      <w:r>
        <w:rPr>
          <w:rFonts w:ascii="Arial" w:cs="Arial" w:eastAsia="Arial" w:hAnsi="Arial"/>
          <w:sz w:val="24"/>
          <w:szCs w:val="24"/>
        </w:rPr>
        <w:t xml:space="preserve">, 24 апреля 1998 года </w:t>
      </w:r>
      <w:hyperlink w:history="1" r:id="rIdu7nr68rcarr470b413l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218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усиления   борьбы  с  экономическими   преступлениями,оперативного   рассмотрения  вопросов,    связанных   с    нарушениямигосударственной,  финансовой  дисциплины,  налогового законодательстваи   принятия   решений   по   ним,   а  также   координации   действийправоохранительных органов, министерств, административных ведомств  пообеспечению   экономической  безопасности   республики   ПравительствоКыргызской Республики постановляет:    1. Образовать  комиссию  Правительства  Кыргызской  Республики  поборьбе с экономическими преступлениями.    2.  Утвердить   прилагаемые   </w:t>
      </w:r>
      <w:hyperlink w:history="1" r:id="rIdtajuejy51gvl87lz-o9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комиссии  ПравительстваКыргызской Республики по борьбе с экономическими преступлениями.    3.  Установить,  что  решения и поручения  комиссии  ПравительстваКыргызской   Республики  по  борьбе с  экономическими  преступлениями,направленные  на укрепление государственной,  финансовой  и  налоговойдисциплины, пресечение и выявление противоправных хозяйственных сделоки   операций,    подлежат  обязательному  исполнению  всеми   органамигосударственного управления, хозяйствующими субъектами.    4.  Просить  председателя Верховного суда  Кыргызской  Республики,Генерального прокурора Кыргызской Республики принять участие в  работекомиссии,     оказывать    необходимую    помощь    министерствам    иадминистративным ведомствам в осуществлении мероприятий по обеспечениюэкономической безопасности республики.    5. Пресс-службе Правительства Кыргызской Республики через средствамассовой   информации  регулярно  информировать  население  о   мерах,принимаемых Правительством Кыргызской Республики по усилению борьбы  сэкономическими преступлениями и коррупцией.    6.   Признать    утратившими   силу  постановления   ПравительстваКыргызской Республики от 10 июля 1995 года N 271а "О создании комиссиипо   выполнению задач,  поставленных Президентом Кыргызской РеспубликиАкаевым  А.А.   на совещании руководящих работников правоохранительныхорганов" и от  22  июля 1996 года N 335 "О внесении изменений в составкомиссии  по  выполнению  задач,  поставленных Президентом  КыргызскойРеспублики   Акаевым    А.А.   на  совещании  руководящих   работниковправоохранительных органов, образованной постановлением  ПравительстваКыргызской Республики от 10 июля 1995 года N 271а".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nfbi9di_-xw8s-in7bz" Type="http://schemas.openxmlformats.org/officeDocument/2006/relationships/hyperlink" Target="http://kodeks.duckdns.org/document/33129" TargetMode="External"/><Relationship Id="rIdptddfjbwor6o2zcch4g5b" Type="http://schemas.openxmlformats.org/officeDocument/2006/relationships/hyperlink" Target="http://kodeks.duckdns.org/document/34237" TargetMode="External"/><Relationship Id="rIdxl8s1urt_uy1nwpp5-jxx" Type="http://schemas.openxmlformats.org/officeDocument/2006/relationships/hyperlink" Target="http://kodeks.duckdns.org/document/34863" TargetMode="External"/><Relationship Id="rId4je8nvpuacw3i91ap2syi" Type="http://schemas.openxmlformats.org/officeDocument/2006/relationships/hyperlink" Target="http://kodeks.duckdns.org/document/5159" TargetMode="External"/><Relationship Id="rIdu7nr68rcarr470b413l16" Type="http://schemas.openxmlformats.org/officeDocument/2006/relationships/hyperlink" Target="http://kodeks.duckdns.org/document/5316" TargetMode="External"/><Relationship Id="rIdtajuejy51gvl87lz-o9eh" Type="http://schemas.openxmlformats.org/officeDocument/2006/relationships/hyperlink" Target="http://kodeks.duckdns.org/document/358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2026-09-23T02:55:08.030Z</dcterms:created>
  <dcterms:modified xsi:type="dcterms:W3CDTF">2026-09-23T02:55:08.030Z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