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kt0w4rei6fp0owdq2jdgj">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25 мая 2007 года УП №268)                                                                                                                  Приложение № 2                                             Утверждено                                             </w:t>
      </w:r>
      <w:hyperlink w:history="1" r:id="rIdk_azbckbkmunmpkmv0q6v">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25 мая 2007 года                                  ПОЛОЖЕНИЕ                                       о Комиссии при Президенте Кыргызской Республики по увековечению                памяти выдающихся деятелей Кыргызстана                                      I. Общие положения      1.  Комиссия  при Президенте Кыргызской Республики по  увековечениюпамяти  выдающихся  деятелей Кыргызстана (далее -  Комиссия)  являетсяконсультативно-совещательным  органом,  образованным  при   ПрезидентеКыргызской Республики.      Состав   Комиссии,   ее   председатель   определяются   ПрезидентомКыргызской Республики.      2.  Комиссия в своей деятельности руководствуется законодательствомКыргызской  Республики, в частности законами “О государственном  языкеКыргызской  Республики”,  “О  географических  названиях  в  КыргызскойРеспублике”, “Об охране и использовании историко-культурного наследия”и иными нормативными правовыми актами, а также настоящим Положением.      3.  Комиссия  осуществляет свою деятельность  во  взаимодействии  сорганами   государственного  управления  и  местного   самоуправления,общественными организациями.      Государственные   органы  и  органы  местного  самоуправления,   ихдолжностные  лица  оказывают содействие Комиссии в  решении  вопросов,отнесенных к ее компетенции.      4.  Комиссия  вправе в установленном порядке привлекать  для  своейработы   представителей  министерств,  государственных   комитетов   иадминистративных  ведомств,  местных государственных  администраций  иорганов  местного самоуправления, общественных организаций республики,отечественных и зарубежных специалистов и экспертов.      5.   Решения   Комиссии   в  установленном  порядке   вносятся   нарассмотрение   Президента  Кыргызской  Республики  и  в  ПравительствоКыргызской Республики.                    II. Задачи, функции и права Комиссии      6.  Сохранение памяти о людях Кыргызстана, внесших выдающийся вкладв  развитие Кыргызской Республики, является главной задачей  Комиссии.Предназначение   Комиссии   состоит   в   подготовке   предложений   ирекомендаций  о  способах и формах увековечения памяти общественных  игосударственных   деятелей,  деятелей  науки  и  культуры   КыргызскойРеспублики  (далее - выдающиеся деятели), внесших выдающийся  вклад  встановление и развитие Кыргызской Республики.      Названные  рекомендации и предложения Комиссии должны  основыватьсяна результатах архивных и научных исследований, изучении общественногомнения.      В  числе  людей,  внесших выдающийся вклад  в  развитие  КыргызскойРеспублики, могут быть представлены и иностранные деятели.      При этом основными задачами Комиссии являются:      -     обеспечение     согласованного     взаимодействия     органовгосударственного  управления  и  местного  самоуправления  в  вопросахувековечения памяти выдающихся деятелей республики;      -   рассмотрение   вопросов  об  увековечении  памяти   посредствомпринятия  решений и внесения их на рассмотрение Президента  КыргызскойРеспублики   и   в   Правительство  Кыргызской   Республики   согласноустановленному данным Положением порядку;      -  обеспечение  исполнения  требований законодательства  КыргызскойРеспублики при увековечении памяти выдающихся деятелей республики;   -   проведение  разъяснительной  работы  по  вопросам  увековеченияпамяти вьдающихся деятелей республики.      7. Комиссия вправе:      -  координировать  взаимодействие государственных органов,  органовместного   самоуправления  и  общественных  организаций   в   вопросахувековечения памяти вьдающихся деятелей республики;      -   рассматривать   вопросы  об  увековечении  памяти   посредствомвыработки  решений и внесения их на рассмотрение Президента КыргызскойРеспублики   и   в   Правительство  Кыргызской   Республики   согласноустановленному данным Положением порядку;      -  обеспечивать  соблюдение требований законодательства  КыргызскойРеспублики при увековечении памяти вьщающихся деятелей республики;      -  проводить  разъяснительную работу и информировать общественностьпо вопросам увековечения памяти выдающихся деятелей республики;      -   заслушивать   в  установленном  порядке  на  своих   заседанияхпредставителей  органов исполнительной власти, местного самоуправленияи  общественности по вопросам увековечения памяти выдающихся  деятелейреспублики;      -   привлекать  в  установленном  порядке  специалистов  и  ученых,включая  зарубежных, для осуществления экспертных оценок  предлагаемыхмер по увековечению памяти вьдающихся деятелей республики;      -  принимать  и вносить соответствующие рекомендации и  предложенияПрезиденту Кыргызской Республики и в государственные органы республикипо  дальнейшему совершенствованию способов и форм увековечения  памятиобщественных  и  государственных деятелей, деятелей науки  и  культурыстраны.      III. Организация деятельности Комиссии      8.  Заседания Комиссии проводятся по мере необходимости, но не режеодного раза в полгода. Руководит заседанием председатель Комиссии, а вего отсутствие - заместитель председателя Комиссии.      9.   Заседания  Комиссии  считаются  правомочными,  если   на   нихприсутствуют не менее 2/3 состава Комиссии.      Решения  Комиссии принимаются простым болынинством  голосов  членовКомиссии,  присутствовавших  на  заседании,  и  оформляются   в   видепротокола  с обоснованными предложениями или рекомендациями ПрезидентуКыргызской  Республики,  Правительству  Кыргызской  Республики,   инымгосударственным органам республики и органам местного самоуправления.      10.  Деятельность  Комиссии обеспечивается его  рабочим  органом  -отделом  экономической и социальной политики Администрации  ПрезидентаКыргызской Республики.      11.  Правильно оформленные материалы от государственных  органов  иорганов  местного самоуправления должны быть представлены Комиссии  заодин месяц до ее заседания.      12.  На заседания Комиссии для обеспечения гласности и прозрачностиее  деятельности  могут  приглашаться представители  средств  массовойинформации.  Состав  средств  массовой  информации,  приглашаемых   назаседания Комиссии, определяется председателем Комиссии.      IV.  Порядок рассмотрения Комиссией вопросов по увековечению памятивыдающихся деятелей Кыргызской Республики      13.  Вопросы  по увековечению памяти рассматриваются  Комиссией  походатайству     органов    местного    самоуправления,    министерств,государственных комитетов, административных ведомств, юридических  лиц(коммерческих  и некоммерческих организаций) и их объединений  в  лицесоответствующих республиканских органов.      14.  Ходатайства и иные документы об увековечении памяти выдающихсядеятелей   Кыргызстана   вносятся  на  рассмотрение   Комиссии   послесогласования  с  органами  местного самоуправления  районов,  городов,областей   и  обязательного  утверждения  областными  государственнымиадминистрациями  и органами местного самоуправления городов  Бишкек  иОш. Все материалы вносятся на государственном и официальном языках.      При отсутствии необходимых согласований и утверждений материалы  поувековечению возвращаются заявителям.      К  ходатайству  прилагаются подтвержденные данные о жизни  и  делахпредставляемой личности; архивные материалы (нотариально  заверенные),а    также   выясненное   различными   путями   общественное    мнение(исследования,  опросы  и тому подобное), заключение  Межведомственнойкомиссии  по  географическим названиям, а также необходимая  проектная(на стадии эскиза) документация.      15.  Органы  местного самоуправления учитывают мнение Комиссии  припринятии   решения   об   увековечении  памяти   выдающегося   деятеляпосредством   присвоения  его  имени  проспектам,  аллеям,   площадям,городским или сельским паркам, бульварам, улицам и переулкам.      В  порядке,  установленном  настоящим Положением,  органы  местногосамоуправления могут ходатайствовать перед Комиссией об  ином  способеувековечения памяти выдающихся деятелей.      16.  Формами  увековечения  памяти выдающихся  деятелей  КыргызскойРеспублики являются:   -   установка  памятников,  стел,  обелисков,  мемориальных  досок,других  мемориальных сооружений и объектов, увековечивающих  память  оделах выдающихся деятелей;   -  сохранение  и  обустройство  отдельных  территорий,  историческисвязанных с жизнью и делами выдающихся деятелей;   -  занесение  имен выдающихся деятелей и других сведений  о  них  вкнигу Памяти;   -  создание  мемориальных музеев, организация выставок,  сооружение   памятных знаков, посвященных выдающимся деятелям;   -  публикации в средствах массовой информации материалов о личностивыдающихся  деятелей,  создание произведений искусства  и  литературы,посвященных им;   -  присвоение имен деятелей физико-географическим объектам,  улицами  площадям, проспектам и аллеям, другим градостроительным объектам натерритории населенных пунктов, предприятиям и учреждениям, в том числеобразовательным организациям, воинским частям и другим;   - установление памятных дат и дней памяти;   -  отображение портретов выдающихся деятелей Кыргызской  Республикина  денежных  знаках  и иной документации; - иные  формы  увековеченияпамяти.      17.  Увековечение памяти выдающихся деятелей Кыргызской  Республикиосуществляется,  как  правило,  в виде  одной  их  вышеуказанных  формувековечения.      18.  Комиссия  при принятии своих решений придерживается  следующихустановленных законодательством Кыргызской Республики требований:   -  наименование  и  переименование  административно-территориальныхединиц, населенных пунктов - городов, поселков городского типа, сел  идругих  объектов,  перечисленных в статье 1 </w:t>
      </w:r>
      <w:hyperlink w:history="1" r:id="rIdvhl6qyn6y0jptdv5gfwv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географическихназваниях   в   Кыргызской  Республике”,  за   исключением   объектов,наименование  и  переименование которых согласно  статье  7  этого  же</w:t>
      </w:r>
      <w:hyperlink w:history="1" r:id="rIdtujkabomz8fcmsnvho1q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отнесены  к компетенции местного самоуправления,  определяютсязаконами Кыргызской Республики;   -  запрещается  переименование городов, поселков  городского  типа,сел именами государственных, общественных или иных выдающихся деятелей(статья   6   </w:t>
      </w:r>
      <w:hyperlink w:history="1" r:id="rIdfyhwpoyr4bondebfeiim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географических  названиях   в   КыргызскойРеспублике”);   -   увековечение  памяти  выдающихся  деятелей  осуществляется   поистечении пяти (5) лет со дня смерти;   -    не    допускается   повторное   присвоение    имен    деятелей(переименование) объектам, ранее носившим имена других деятелей;   -  не  допускается  присвоение  одного  и  того  же  имени  деятелянескольким  объектам, расположенным в пределах одной  административно-территориальной единицы.      19.   После   рассмотрения   на  заседании   Комиссии   поступившихматериалов  по увековечению памяти того или иного выдающегося  деятелярешение   Комиссии  по  уточненной  форме  увековечения  вносится   нарассмотрение   Президента  Кыргызской  Республики  и  в  ПравительствоКыргызской Республики.   20.  Памятникам,  стелам,  обелискам, мемориальным  доскам,  другиммемориальным   сооружениям  и  объектам,  увековечивающим   память   овыдающихся    деятелях   Кыргызской   Республики,   в    установленномзаконодательством  Кыргызской Республики порядке, может  присваиватьсястатус памятников историко-культурного наследия.   Данные   объекты  подлежат  государственному  учету  и   охране   всоответствии   с   Законом   Кыргызской  Республики   “Об   охране   ииспользовании историко-культурного наследия”.   Учет  и  содержание  объектов, которым  присвоено  имя  выдающегосядеятеля,   ведется  государственными  органами  и  органами   местногосамоуправления,   общественными  организациями,  в   ведении   которыхнаходятся   данные  объекты.  При  этом  на  каждый  памятный   объектсоставляется паспорт.   Тексты   названий   объектов,  надписей  на  них   исполняются   нагосударственном и официальном языках Кыргызской Республики.   21.   Все   виды   работ,   связанных   с   увековечением   памяти,осуществляются,    как    правило,   за   счет    ходатайствующих    изаинтересованных организаций, лиц или спонсоров.   22.  Расходы  на проведение мероприятий, связанных с  увековечениемпамяти выдающихся деятелей Кыргызской Республики, финансируются:   -  на республиканском уровне в порядке, определяемом ПравительствомКыргызской Республики, из республиканского бюджета и иных привлекаемыхсредств;   -  на  местном  уровне  в порядке, определяемом  органами  местногосамоуправления, из местного бюджета и иных привлекаемых средств.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gtxba99fw_adcl9ppgv9">
      <w:r>
        <w:rPr>
          <w:rFonts w:ascii="Arial" w:cs="Arial" w:eastAsia="Arial" w:hAnsi="Arial"/>
          <w:color w:val="132D3F"/>
          <w:sz w:val="16"/>
          <w:szCs w:val="16"/>
          <w:u w:val="single"/>
        </w:rPr>
        <w:t xml:space="preserve">dalil.kg/document/3594</w:t>
      </w:r>
    </w:hyperlink>
  </w:p>
  <w:p>
    <w:pPr>
      <w:spacing w:after="0" w:before="40"/>
      <w:jc w:val="center"/>
    </w:pPr>
    <w:hyperlink w:history="1" r:id="rIdkzu7xh74f5onxo2tenwx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t0w4rei6fp0owdq2jdgj" Type="http://schemas.openxmlformats.org/officeDocument/2006/relationships/hyperlink" Target="https://dalil.kg/document/4611" TargetMode="External"/><Relationship Id="rIdk_azbckbkmunmpkmv0q6v" Type="http://schemas.openxmlformats.org/officeDocument/2006/relationships/hyperlink" Target="https://dalil.kg/document/4611" TargetMode="External"/><Relationship Id="rIdvhl6qyn6y0jptdv5gfwvo" Type="http://schemas.openxmlformats.org/officeDocument/2006/relationships/hyperlink" Target="https://dalil.kg/document/567" TargetMode="External"/><Relationship Id="rIdtujkabomz8fcmsnvho1q6" Type="http://schemas.openxmlformats.org/officeDocument/2006/relationships/hyperlink" Target="https://dalil.kg/document/567" TargetMode="External"/><Relationship Id="rIdfyhwpoyr4bondebfeiimc" Type="http://schemas.openxmlformats.org/officeDocument/2006/relationships/hyperlink" Target="https://dalil.kg/document/56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gtxba99fw_adcl9ppgv9" Type="http://schemas.openxmlformats.org/officeDocument/2006/relationships/hyperlink" Target="https://dalil.kg/document/3594" TargetMode="External"/><Relationship Id="rIdkzu7xh74f5onxo2tenwx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2026-09-25T15:34:15.136Z</dcterms:created>
  <dcterms:modified xsi:type="dcterms:W3CDTF">2026-09-25T15:34:15.136Z</dcterms:modified>
</cp:coreProperties>
</file>

<file path=docProps/custom.xml><?xml version="1.0" encoding="utf-8"?>
<Properties xmlns="http://schemas.openxmlformats.org/officeDocument/2006/custom-properties" xmlns:vt="http://schemas.openxmlformats.org/officeDocument/2006/docPropsVTypes"/>
</file>