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wagp2jbi-ghz0jui2sit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декабря 1996 года N 610                                ПОЛОЖЕНИЕ              о Комиссии по административной реформе при                  Правительстве Кыргызской Республики                           I. Общие положения     1.   Комиссия   по  административной  реформе  при   ПравительствеКыргызской   Республики   (далее  по  тексту  -  Комиссия)  образованаПравительством  Кыргызской  Республики  в  соответствии    с    УказомПрезидента   Кыргызской  Республики   от  2  декабря  1996   года   "Ореорганизации структуры центральных органов исполнительной власти".    Комиссия   является   коллегиальным  органом   при   ПравительствеКыргызской   Республики,  призванным  разрабатывать   предложения   посовершенствованию  организационной  структуры  системы  исполнительнойвласти,  улучшению взаимодействия и скоординированности в деятельностицентральных и местных исполнительных органов.    2.   Комиссия   в  своей  деятельности  руководствуется   законамиКыргызской    Республики,     постановлениями    Собрания     народныхпредставителей и Законодательного собрания Жогорку Кенеша   КыргызскойРеспублики,   актами  Президента  Кыргызской   Республики,   решениямиПравительства Кыргызской Республики и настоящим Положением.    3. Комиссию  возглавляет  Первый  вице-премьер-министр  КыргызскойРеспублики.    4.  Персональный   состав   Комиссии  утверждается  ПравительствомКыргызской Республики.                  II. Основные задачи и права Комиссии     5. Основными задачами Комиссии являются:    - разработка  основных  принципов  и направлений совершенствованиясистемы государственной власти и управления;    - анализ  существующей  структуры  органов исполнительной власти иадминистративно-территориального деления  республики  в  свете  задач,поставленных   Президентом  Кыргызской  Республики,  Жогорку   КенешемКыргызской Республики и Правительством Кыргызской Республики;    -  рассмотрение  предложений  по определению  и  уточнению  задач,функций   и   полномочий   министерств,   административных   ведомств,государственных комиссий,  фондов,  их структуры и предельной  штатнойчисленности  с  дальнейшим внесением предложений по  этим  вопросам  вПравительство  Кыргызской Республики;    -  рассмотрение  предложений  по  административно-территориальномуделению республики;    -   проведение  аттестации  руководящего  состава  министерств   иадминистративных   ведомств,  комиссий,  фондов   и   других   органовисполнительной власти при Правительстве;    - организация  ликвидационных процедур в отношении ликвидируемых иреорганизуемых   органов  исполнительной  власти  в   соответствии   сзаконодательством республики;    -   рассмотрение  выполнения  мер  по  обеспечению  предоставленияминистерствами    и   административными   ведомствами   высвобождаемымгосударственным служащим установленных законодательством гарантий;    -  разработка  и  осуществление мер,  связанных с  комплектованиемаппаратов    преобразованных    и   вновь    созданных    министерств,административных  ведомств и других органов  исполнительной  власти  всоответствии с Указом Президента Кыргызской Республики от 14 июня 1996года  "О   государственной службе в Кыргызской Республике" и решениямиПравительства по реализации названного Указа;    - рассмотрение предложений министерств, административных ведомств,государственных  комиссий и фондов,  а также  местных  государственныхадминистраций   и  органов  местного  самоуправления  по   направлениювысвобождаемых  государственных  служащих  на  руководящие  работы   вгосударственные  предприятия  и акционерные общества с государственнымконтрольным  пакетом  акций  и  вовлечению  их  в  предпринимательскуюдеятельность.    6.  В   соответствии   с  возложенными  на  Комиссию  задачами  ейпредоставляются следующие права:    -  вносить  в  Правительство Кыргызской Республики предложения  обутверждении  положений,  структуры и  предельной  штатной  численностиорганов исполнительной власти;    -   аттестовать  руководителей  органов  исполнительной  власти  иуправления,   а   также   государственных   служащих  -  руководителейструктурных    подразделений   Аппарата    Правительства    КыргызскойРеспублики;    - вносить  предложения  в  Правительство  Кыргызской  Республики оструктурном  преобразовании органов исполнительной власти,   а   такжепо административно-территориальному делению республики;    -  вносить  предложения в Правительство Кыргызской  Республики  обиспользовании  государственных зданий,  помещений,   автотранспорта  ииного   имущества,   высвобождаемого  в  результате  реорганизации   иликвидации органов исполнительной власти;    -    запрашивать   и   получать   в   установленном   порядке   отгосударственных   органов,    а  также   предприятий,   учреждений   иорганизаций необходимую информацию;    - в  установленном  порядке  образовывать временные рабочие группыдля  подготовки  предложений по отдельным проблемам  и  привлекать   кэтой  работе   специалистов  министерств и административных  ведомств,научных учреждений,  в том числе на договорной основе, отечественных изарубежных ученых и специалистов;    -   приглашать  на  свои  заседания   руководителей   министерств,административных ведомств,  государственных комиссий, фондов,  местныхгосударственных   администраций  и  местного   самоуправления   городаБишкека.                      III. Порядок работы Комиссии     7. Комиссия осуществляет свою деятельность по плану, утверждаемомуПредседателем Комиссии.    Заседания   Комиссии  проводит  Председатель  Комиссии   или   егозаместитель  по мере необходимости,  но не реже одного раза  в  месяц.Заседание Комиссии считается правомочным,  если на нем присутствует неменее  двух  третей  членов  Комиссии.  Решения  выносятся  на  основепростого большинства голосов от числа присутствующих.    Член  Комиссии  обязан  присутствовать на заседаниях  Комиссии.  Вслучае  невозможности участвовать на заседании член  Комиссии   обязансообщить об этом Председателю с указанием причины отсутствия.    8.   Повестка  дня  заседания  утверждается  простым  большинствомголосов   от  числа  присутствующих  членов  Комиссии.   Изменения   вповестку дня могут быть внесены по предложению членов Комиссии.    9. Проекты решений и справочные материалы должны быть представленывсем  членам  Комиссии,  как правило,  не менее  чем  за  два  дня  доначала заседания Комиссии.    10.  Председатель  Комиссии  руководит  деятельностью  Комиссии  иорганизует  ее  работу.  Председатель Комиссии имеет право в  пределахсвоей   компетенции  давать  предписания,  обязательные   для   членовКомиссии,   руководителей  министерств,   административных   ведомств,государственных    комиссий,     фондов,    местных    государственныхадминистраций и местного самоуправления города Бишкека.    11.  Рабочим  органом  Комиссии является  отдел   административныхреформ    и   финансирования  государственного  аппарата  Министерствафинансов Кыргызской Республики.                         IV. Ликвидация Комиссии     13. Комиссия может быть ликвидирована,  либо деятельность Комиссииможет    быть   временно   приостановлена  по  решению   ПравительстваКыргызской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gyfbxt2mhtfaewyjkrlw">
      <w:r>
        <w:rPr>
          <w:rFonts w:ascii="Arial" w:cs="Arial" w:eastAsia="Arial" w:hAnsi="Arial"/>
          <w:color w:val="132D3F"/>
          <w:sz w:val="16"/>
          <w:szCs w:val="16"/>
          <w:u w:val="single"/>
        </w:rPr>
        <w:t xml:space="preserve">dalil.kg/document/35961</w:t>
      </w:r>
    </w:hyperlink>
  </w:p>
  <w:p>
    <w:pPr>
      <w:spacing w:after="0" w:before="40"/>
      <w:jc w:val="center"/>
    </w:pPr>
    <w:hyperlink w:history="1" r:id="rId8ebugrr5_ufs-dxrinp5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agp2jbi-ghz0jui2sitr" Type="http://schemas.openxmlformats.org/officeDocument/2006/relationships/hyperlink" Target="https://dalil.kg/document/3596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gyfbxt2mhtfaewyjkrlw" Type="http://schemas.openxmlformats.org/officeDocument/2006/relationships/hyperlink" Target="https://dalil.kg/document/35961" TargetMode="External"/><Relationship Id="rId8ebugrr5_ufs-dxrinp5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2026-09-24T23:28:33.398Z</dcterms:created>
  <dcterms:modified xsi:type="dcterms:W3CDTF">2026-09-24T23:28:33.398Z</dcterms:modified>
</cp:coreProperties>
</file>

<file path=docProps/custom.xml><?xml version="1.0" encoding="utf-8"?>
<Properties xmlns="http://schemas.openxmlformats.org/officeDocument/2006/custom-properties" xmlns:vt="http://schemas.openxmlformats.org/officeDocument/2006/docPropsVTypes"/>
</file>