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itpfdp8-kqcwzxj0up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№477г. г.Бишкек, Дом Правительстваот 10 января 1995 года N 9            ПОСТАНОВЛЕНИЕ ПРАВИТЕЛЬСТВА КЫРГЫЗСКОЙ РЕСПУБЛИКИ             Об итогах обмена специальных платежных средств                       на менчиктештируу купону     В  соответствии  с Указом Президента Кыргызской  Республики  от  1декабря    1993    года  "О  совершенствовании  механизма   реализацииспециальных  платежных  средств Кыргызской  Республики"  в  республикепроводился  обмен специальных платежных средств, начисленных гражданамКыргызской  Республики,  на  приватизационные купоны -  менчиктештируукупону.  В  силу  ряда  объективных причин обмен  не  был  завершен  вустановленные Указом сроки и продолжался до 1 ноября 1994 года. В ходеобмена   получили  купоны  2617,7  тыс.  граждан,  которым   надлежалопроизвести   обмен.   Кроме  того,  359,1 тыс.   граждан  использовалисвои  специальные  платежные средства на выкуп  жилья  и  приватизациюпредприятий.  Гражданам республики в обмен на  специальные   платежныесредства    было   выдано   8494,6   тыс.   приватизационных   купоновдостоинством  100  и  500  упаев, 274,0 тыс.   купонов   было   выданоспециализированным    инвестиционным   фондам   на    аккумулированныеспециальные платежные средства граждан.    Заслушав информацию Фонда  государственного  имущества  КыргызскойРеспублики   об  итогах  обмена  специальных  платежных   средств   наменчиктештируу    купону,    Правительство    Кыргызской    Республикипостановляет:    1.  Принять  к  сведению информацию об итогах  обмена  специальныхплатежных средств на менчиктештируу купону.    2.  Фонду   государственного  имущества  Кыргызской  Республики  всоответствии с Указом Президента Кыргызской Республики от 10   октября1994  года  "О  продлении  срока  завершения  обмена  приватизационныхсвидетельств на приватизационные купоны":    -  зарезервировать  10  процентов невостребованных  менчиктештируукупону  на  срок  до  31  марта 1995 года  для  передачи  в  обмен  наспециальные  платежные  средства  гражданам,  выехавшим   за   пределыКыргызской Республики  в 1992-1994 годах, содержащимся в исправительно-трудовых учреждениях, этническим кыргызам, прибывающим в республику напостоянное     место   жительства,    и   гражданам,   не   получившимменчиктештируу  купону по другим уважительным причинам.  Рассматриватьиндивидуальные  заявления  указанных  категорий  граждан  и  приниматьсоответствующие решения;    - обеспечить контроль за сохранностью  и  учетом  невостребованныхменчиктештируу купону.    3. Обязать Министерство внутренних  дел  Кыргызской  Республики  всрок    до    28   февраля  1995  года  решить  вопрос   о   получениименчиктештируу  купону  лицами, содержащимися в исправительно-трудовыхучреждениях.    4.   Одобрить   предложения   Фонда   государственного   имуществаКыргызской    Республики   о   порядке   реализации   невостребованныхменчиктештируу купону путем продажи на открытых денежных  аукционах  в1995-1996 годах.    5.  Утвердить  прилагаемое  </w:t>
      </w:r>
      <w:hyperlink w:history="1" r:id="rIdihdd6dkhdaovbfum6lz3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продаже  невостребованныхменчиктештируу купону на открытом аукционе.    6.  Установить,  что  денежные средства,  полученные  от   продажименчиктештируу купону, направляются в бюджет Кыргызской Республики, заисключением   сумм,  затраченных  Фондом  государственного   имуществаКыргызской Республики на организацию и проведение аукционов.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pas_ub6zfmucliybzvv">
      <w:r>
        <w:rPr>
          <w:rFonts w:ascii="Arial" w:cs="Arial" w:eastAsia="Arial" w:hAnsi="Arial"/>
          <w:color w:val="132D3F"/>
          <w:sz w:val="16"/>
          <w:szCs w:val="16"/>
          <w:u w:val="single"/>
        </w:rPr>
        <w:t xml:space="preserve">dalil.kg/document/36010</w:t>
      </w:r>
    </w:hyperlink>
  </w:p>
  <w:p>
    <w:pPr>
      <w:spacing w:after="0" w:before="40"/>
      <w:jc w:val="center"/>
    </w:pPr>
    <w:hyperlink w:history="1" r:id="rIdv-arakykq9dqvh2zobh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tpfdp8-kqcwzxj0upau" Type="http://schemas.openxmlformats.org/officeDocument/2006/relationships/hyperlink" Target="https://dalil.kg/document/53650" TargetMode="External"/><Relationship Id="rIdihdd6dkhdaovbfum6lz3p" Type="http://schemas.openxmlformats.org/officeDocument/2006/relationships/hyperlink" Target="https://dalil.kg/document/360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pas_ub6zfmucliybzvv" Type="http://schemas.openxmlformats.org/officeDocument/2006/relationships/hyperlink" Target="https://dalil.kg/document/36010" TargetMode="External"/><Relationship Id="rIdv-arakykq9dqvh2zobh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2026-09-23T15:46:41.823Z</dcterms:created>
  <dcterms:modified xsi:type="dcterms:W3CDTF">2026-09-23T15:46:41.823Z</dcterms:modified>
</cp:coreProperties>
</file>

<file path=docProps/custom.xml><?xml version="1.0" encoding="utf-8"?>
<Properties xmlns="http://schemas.openxmlformats.org/officeDocument/2006/custom-properties" xmlns:vt="http://schemas.openxmlformats.org/officeDocument/2006/docPropsVTypes"/>
</file>